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4B6F0F" w14:textId="5D015AF2" w:rsidR="0007544A" w:rsidRPr="000271B6" w:rsidRDefault="0007544A" w:rsidP="0007544A">
      <w:pPr>
        <w:pStyle w:val="CH"/>
      </w:pPr>
      <w:bookmarkStart w:id="0" w:name="historyclause"/>
      <w:r w:rsidRPr="000271B6">
        <w:t>3GPP RAN WG4 Meeting #99-e</w:t>
      </w:r>
      <w:r w:rsidRPr="000271B6">
        <w:tab/>
      </w:r>
      <w:r w:rsidRPr="000271B6">
        <w:tab/>
      </w:r>
      <w:r w:rsidR="00CC43A1" w:rsidRPr="00CC43A1">
        <w:t>R4-2110166</w:t>
      </w:r>
    </w:p>
    <w:p w14:paraId="29F05E0E" w14:textId="77777777" w:rsidR="0007544A" w:rsidRPr="000271B6" w:rsidRDefault="0007544A" w:rsidP="0007544A">
      <w:pPr>
        <w:pStyle w:val="CH"/>
        <w:tabs>
          <w:tab w:val="clear" w:pos="7920"/>
        </w:tabs>
        <w:rPr>
          <w:b w:val="0"/>
        </w:rPr>
      </w:pPr>
      <w:r w:rsidRPr="000271B6">
        <w:t>Electronic Meeting, 19 – 27 May, 2021</w:t>
      </w:r>
      <w:r w:rsidRPr="000271B6">
        <w:tab/>
      </w:r>
    </w:p>
    <w:p w14:paraId="5453356A" w14:textId="77777777" w:rsidR="00637CE3" w:rsidRDefault="00637CE3" w:rsidP="00637CE3">
      <w:pPr>
        <w:tabs>
          <w:tab w:val="left" w:pos="2160"/>
        </w:tabs>
        <w:rPr>
          <w:rFonts w:ascii="Arial" w:hAnsi="Arial" w:cs="Arial"/>
          <w:b/>
        </w:rPr>
      </w:pPr>
    </w:p>
    <w:p w14:paraId="1734F602" w14:textId="42CAF600" w:rsidR="00637CE3" w:rsidRPr="0008103A" w:rsidRDefault="00637CE3" w:rsidP="00637CE3">
      <w:pPr>
        <w:pStyle w:val="CH"/>
        <w:rPr>
          <w:b w:val="0"/>
        </w:rPr>
      </w:pPr>
      <w:r w:rsidRPr="0008103A">
        <w:t>Agenda item:</w:t>
      </w:r>
      <w:r>
        <w:tab/>
        <w:t>9.</w:t>
      </w:r>
      <w:r w:rsidR="00BD1B2D">
        <w:t>2</w:t>
      </w:r>
      <w:r>
        <w:t>.</w:t>
      </w:r>
      <w:r w:rsidR="00BD1B2D">
        <w:t>2</w:t>
      </w:r>
    </w:p>
    <w:p w14:paraId="65CE5DAD" w14:textId="77777777" w:rsidR="00637CE3" w:rsidRPr="0008103A" w:rsidRDefault="00637CE3" w:rsidP="00637CE3">
      <w:pPr>
        <w:pStyle w:val="CH"/>
        <w:rPr>
          <w:b w:val="0"/>
        </w:rPr>
      </w:pPr>
      <w:r>
        <w:t>Source:</w:t>
      </w:r>
      <w:r>
        <w:tab/>
        <w:t>Apple Inc.</w:t>
      </w:r>
    </w:p>
    <w:p w14:paraId="38ECA378" w14:textId="65C88C20" w:rsidR="00637CE3" w:rsidRDefault="00637CE3" w:rsidP="00637CE3">
      <w:pPr>
        <w:pStyle w:val="CH"/>
        <w:ind w:left="2268" w:hanging="2268"/>
      </w:pPr>
      <w:r w:rsidRPr="0008103A">
        <w:t>Title:</w:t>
      </w:r>
      <w:r w:rsidRPr="0008103A">
        <w:tab/>
      </w:r>
      <w:r w:rsidR="00EF21C7">
        <w:t>V</w:t>
      </w:r>
      <w:r w:rsidR="00EF21C7" w:rsidRPr="007015CA">
        <w:t xml:space="preserve">iews on TRP/TRS </w:t>
      </w:r>
      <w:r w:rsidR="00EF21C7">
        <w:t xml:space="preserve">for </w:t>
      </w:r>
      <w:r w:rsidR="00EF21C7" w:rsidRPr="007015CA">
        <w:t>NR</w:t>
      </w:r>
      <w:r w:rsidR="00EF21C7">
        <w:t xml:space="preserve"> </w:t>
      </w:r>
      <w:r w:rsidR="00EF21C7" w:rsidRPr="007015CA">
        <w:t>FR1</w:t>
      </w:r>
      <w:r w:rsidR="00EF21C7">
        <w:t xml:space="preserve"> stand-alone</w:t>
      </w:r>
    </w:p>
    <w:p w14:paraId="4C0EA501" w14:textId="55B644E0" w:rsidR="0007544A" w:rsidRDefault="0007544A" w:rsidP="0007544A">
      <w:pPr>
        <w:pStyle w:val="CH"/>
      </w:pPr>
      <w:r>
        <w:t>Work Item:</w:t>
      </w:r>
      <w:r>
        <w:tab/>
      </w:r>
      <w:r w:rsidRPr="0007544A">
        <w:t>NR_FR1_TRP_TRS</w:t>
      </w:r>
      <w:r>
        <w:t>-Core</w:t>
      </w:r>
    </w:p>
    <w:p w14:paraId="57D03F91" w14:textId="7A3CAEF5" w:rsidR="00637CE3" w:rsidRDefault="00637CE3" w:rsidP="00637CE3">
      <w:pPr>
        <w:pStyle w:val="CH"/>
      </w:pPr>
      <w:r>
        <w:t>Document for:</w:t>
      </w:r>
      <w:r>
        <w:tab/>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8AE7B72" w14:textId="29F512E9" w:rsidR="00786D2D" w:rsidRDefault="00000C0F" w:rsidP="00786D2D">
      <w:r>
        <w:t xml:space="preserve">A new work item to define the OTA test methodology and TRP/TRS requirements for UEs operating in NR FR1 stand-alone and EN-DC within FR1 configurations was approved during the RAN #91 meeting with the following objectives </w:t>
      </w:r>
      <w:r>
        <w:fldChar w:fldCharType="begin"/>
      </w:r>
      <w:r>
        <w:instrText xml:space="preserve"> REF _Ref71546842 \r \h </w:instrText>
      </w:r>
      <w:r>
        <w:fldChar w:fldCharType="separate"/>
      </w:r>
      <w:r w:rsidR="00BA0393">
        <w:t>[1]</w:t>
      </w:r>
      <w:r>
        <w:fldChar w:fldCharType="end"/>
      </w:r>
      <w:r>
        <w:t>:</w:t>
      </w:r>
    </w:p>
    <w:p w14:paraId="58C2B0C2" w14:textId="77777777" w:rsidR="00786D2D" w:rsidRDefault="00786D2D" w:rsidP="00786D2D"/>
    <w:tbl>
      <w:tblPr>
        <w:tblStyle w:val="TableGrid"/>
        <w:tblW w:w="0" w:type="auto"/>
        <w:tblLook w:val="04A0" w:firstRow="1" w:lastRow="0" w:firstColumn="1" w:lastColumn="0" w:noHBand="0" w:noVBand="1"/>
      </w:tblPr>
      <w:tblGrid>
        <w:gridCol w:w="9631"/>
      </w:tblGrid>
      <w:tr w:rsidR="00786D2D" w14:paraId="72EDB5A4" w14:textId="77777777" w:rsidTr="007D2670">
        <w:tc>
          <w:tcPr>
            <w:tcW w:w="9631" w:type="dxa"/>
          </w:tcPr>
          <w:p w14:paraId="2E7643DE" w14:textId="77777777" w:rsidR="00386C52" w:rsidRPr="00A778A4" w:rsidRDefault="00386C52" w:rsidP="00386C52">
            <w:pPr>
              <w:pStyle w:val="Heading3"/>
            </w:pPr>
            <w:r w:rsidRPr="00A778A4">
              <w:lastRenderedPageBreak/>
              <w:t>4.1</w:t>
            </w:r>
            <w:r w:rsidRPr="00A778A4">
              <w:tab/>
              <w:t xml:space="preserve">Objective of Core part WI </w:t>
            </w:r>
          </w:p>
          <w:p w14:paraId="0A166B13" w14:textId="77777777" w:rsidR="00386C52" w:rsidRDefault="00386C52" w:rsidP="00386C52">
            <w:pPr>
              <w:spacing w:afterLines="50" w:after="120"/>
            </w:pPr>
            <w:r>
              <w:t xml:space="preserve">The objective of this Work Item is to extend SISO OTA methodology defined in TR37.902 to NR FR1 </w:t>
            </w:r>
            <w:r w:rsidRPr="00F651BB">
              <w:t>(NR SA and EN-DC)</w:t>
            </w:r>
            <w:r>
              <w:t xml:space="preserve"> and to specify FR1 TRP and TRS performance requirements for </w:t>
            </w:r>
            <w:r w:rsidRPr="009F14AE">
              <w:t xml:space="preserve">both SA and </w:t>
            </w:r>
            <w:r>
              <w:t>EN-DC UE</w:t>
            </w:r>
            <w:r>
              <w:rPr>
                <w:rFonts w:hint="eastAsia"/>
                <w:lang w:eastAsia="zh-CN"/>
              </w:rPr>
              <w:t>s</w:t>
            </w:r>
            <w:r>
              <w:t xml:space="preserve">. </w:t>
            </w:r>
          </w:p>
          <w:p w14:paraId="19168010" w14:textId="77777777" w:rsidR="00386C52" w:rsidRDefault="00386C52" w:rsidP="00386C52">
            <w:r>
              <w:t>Investigate and specify the following aspects:</w:t>
            </w:r>
          </w:p>
          <w:p w14:paraId="0F3B9638" w14:textId="77777777" w:rsidR="00386C52" w:rsidRPr="0096585D" w:rsidRDefault="00386C52" w:rsidP="00386C52">
            <w:pPr>
              <w:pStyle w:val="B10"/>
              <w:numPr>
                <w:ilvl w:val="0"/>
                <w:numId w:val="17"/>
              </w:numPr>
              <w:overflowPunct w:val="0"/>
              <w:autoSpaceDE w:val="0"/>
              <w:autoSpaceDN w:val="0"/>
              <w:adjustRightInd w:val="0"/>
              <w:spacing w:after="180"/>
              <w:jc w:val="both"/>
              <w:textAlignment w:val="baseline"/>
              <w:rPr>
                <w:b/>
                <w:bCs/>
                <w:sz w:val="21"/>
              </w:rPr>
            </w:pPr>
            <w:r w:rsidRPr="0096585D">
              <w:rPr>
                <w:b/>
                <w:bCs/>
                <w:sz w:val="21"/>
              </w:rPr>
              <w:t>General aspects</w:t>
            </w:r>
          </w:p>
          <w:p w14:paraId="7BFEA2DB" w14:textId="77777777" w:rsidR="00386C52" w:rsidRPr="00CB3A9B" w:rsidRDefault="00386C52" w:rsidP="00386C52">
            <w:pPr>
              <w:pStyle w:val="List2"/>
              <w:rPr>
                <w:sz w:val="21"/>
              </w:rPr>
            </w:pPr>
            <w:r w:rsidRPr="00CB3A9B">
              <w:rPr>
                <w:sz w:val="21"/>
              </w:rPr>
              <w:t>-</w:t>
            </w:r>
            <w:r w:rsidRPr="00CB3A9B">
              <w:rPr>
                <w:sz w:val="21"/>
              </w:rPr>
              <w:tab/>
              <w:t>Considering the following device types:</w:t>
            </w:r>
          </w:p>
          <w:p w14:paraId="72BA9475" w14:textId="77777777" w:rsidR="00386C52" w:rsidRDefault="00386C52" w:rsidP="00386C52">
            <w:pPr>
              <w:pStyle w:val="List3"/>
            </w:pPr>
            <w:r w:rsidRPr="00E35C3F">
              <w:t>-</w:t>
            </w:r>
            <w:r w:rsidRPr="00E35C3F">
              <w:tab/>
              <w:t xml:space="preserve">Smartphone </w:t>
            </w:r>
          </w:p>
          <w:p w14:paraId="7ADE31BB" w14:textId="77777777" w:rsidR="00386C52" w:rsidRPr="00E35C3F" w:rsidRDefault="00386C52" w:rsidP="00386C52">
            <w:pPr>
              <w:pStyle w:val="List3"/>
              <w:numPr>
                <w:ilvl w:val="0"/>
                <w:numId w:val="18"/>
              </w:numPr>
            </w:pPr>
            <w:r w:rsidRPr="00DD6A93">
              <w:t>Considering UEs with antenna configurations of 1Tx, 2Tx, 2 Rx and 4 R</w:t>
            </w:r>
            <w:r>
              <w:t>x</w:t>
            </w:r>
          </w:p>
          <w:p w14:paraId="3926BC0F" w14:textId="77777777" w:rsidR="00386C52" w:rsidRPr="00E35C3F" w:rsidRDefault="00386C52" w:rsidP="00386C52">
            <w:pPr>
              <w:pStyle w:val="List3"/>
            </w:pPr>
            <w:r w:rsidRPr="00E35C3F">
              <w:t>-</w:t>
            </w:r>
            <w:r w:rsidRPr="00E35C3F">
              <w:tab/>
              <w:t>Tablet</w:t>
            </w:r>
          </w:p>
          <w:p w14:paraId="1E095F4C" w14:textId="77777777" w:rsidR="00386C52" w:rsidRDefault="00386C52" w:rsidP="00386C52">
            <w:pPr>
              <w:pStyle w:val="List3"/>
            </w:pPr>
            <w:r>
              <w:t>-</w:t>
            </w:r>
            <w:r>
              <w:tab/>
              <w:t>Laptop embedded equipment (LEE)</w:t>
            </w:r>
          </w:p>
          <w:p w14:paraId="6899A3E6" w14:textId="77777777" w:rsidR="00386C52" w:rsidRDefault="00386C52" w:rsidP="00386C52">
            <w:pPr>
              <w:pStyle w:val="List3"/>
            </w:pPr>
            <w:r>
              <w:t>-</w:t>
            </w:r>
            <w:r>
              <w:tab/>
              <w:t>Laptop mounted equipment (LME)</w:t>
            </w:r>
          </w:p>
          <w:p w14:paraId="69319EB8" w14:textId="77777777" w:rsidR="00386C52" w:rsidRPr="00CB3A9B" w:rsidRDefault="00386C52" w:rsidP="00386C52">
            <w:pPr>
              <w:pStyle w:val="List2"/>
              <w:rPr>
                <w:sz w:val="21"/>
              </w:rPr>
            </w:pPr>
            <w:r w:rsidRPr="00CB3A9B">
              <w:rPr>
                <w:sz w:val="21"/>
              </w:rPr>
              <w:t>-</w:t>
            </w:r>
            <w:r w:rsidRPr="00CB3A9B">
              <w:rPr>
                <w:sz w:val="21"/>
              </w:rPr>
              <w:tab/>
              <w:t>Test scenarios:</w:t>
            </w:r>
          </w:p>
          <w:p w14:paraId="2FA2F5D3" w14:textId="77777777" w:rsidR="00386C52" w:rsidRDefault="00386C52" w:rsidP="00386C52">
            <w:pPr>
              <w:pStyle w:val="List3"/>
            </w:pPr>
            <w:r>
              <w:t>-</w:t>
            </w:r>
            <w:r>
              <w:tab/>
            </w:r>
            <w:r w:rsidRPr="00452E92">
              <w:t>For smartphone, head/hand phantoms testing configuration is the first priority</w:t>
            </w:r>
          </w:p>
          <w:p w14:paraId="19BD7898" w14:textId="77777777" w:rsidR="00386C52" w:rsidRDefault="00386C52" w:rsidP="00386C52">
            <w:pPr>
              <w:pStyle w:val="List3"/>
            </w:pPr>
            <w:r>
              <w:t>-</w:t>
            </w:r>
            <w:r>
              <w:tab/>
            </w:r>
            <w:r w:rsidRPr="009F7891">
              <w:t>For other device types,</w:t>
            </w:r>
            <w:r>
              <w:t xml:space="preserve"> </w:t>
            </w:r>
          </w:p>
          <w:p w14:paraId="14C82A00" w14:textId="77777777" w:rsidR="00386C52" w:rsidRDefault="00386C52" w:rsidP="00386C52">
            <w:pPr>
              <w:pStyle w:val="List3"/>
              <w:ind w:firstLine="0"/>
            </w:pPr>
            <w:r>
              <w:t>-</w:t>
            </w:r>
            <w:r>
              <w:tab/>
            </w:r>
            <w:r w:rsidRPr="009F7891">
              <w:t>Free space (FS) testing configuration is the first priority</w:t>
            </w:r>
          </w:p>
          <w:p w14:paraId="5E00001D" w14:textId="77777777" w:rsidR="00386C52" w:rsidRDefault="00386C52" w:rsidP="00386C52">
            <w:pPr>
              <w:pStyle w:val="List3"/>
              <w:ind w:firstLine="0"/>
            </w:pPr>
            <w:r>
              <w:t>-</w:t>
            </w:r>
            <w:r>
              <w:tab/>
            </w:r>
            <w:r w:rsidRPr="00DD6A93">
              <w:t>OTA performance requirement</w:t>
            </w:r>
            <w:r w:rsidRPr="008C3205">
              <w:t>s</w:t>
            </w:r>
            <w:r w:rsidRPr="00DD6A93">
              <w:t xml:space="preserve"> with head/hand/Laptop ground plane phantoms </w:t>
            </w:r>
            <w:r w:rsidRPr="008C3205">
              <w:rPr>
                <w:rFonts w:hint="eastAsia"/>
                <w:lang w:eastAsia="zh-CN"/>
              </w:rPr>
              <w:t>are</w:t>
            </w:r>
            <w:r w:rsidRPr="00DD6A93">
              <w:t xml:space="preserve"> second priority</w:t>
            </w:r>
          </w:p>
          <w:p w14:paraId="411148A1" w14:textId="77777777" w:rsidR="00386C52" w:rsidRPr="00CB3A9B" w:rsidRDefault="00386C52" w:rsidP="00386C52">
            <w:pPr>
              <w:pStyle w:val="List2"/>
              <w:rPr>
                <w:sz w:val="21"/>
              </w:rPr>
            </w:pPr>
            <w:r w:rsidRPr="00CB3A9B">
              <w:rPr>
                <w:sz w:val="21"/>
              </w:rPr>
              <w:t>-</w:t>
            </w:r>
            <w:r w:rsidRPr="00CB3A9B">
              <w:rPr>
                <w:sz w:val="21"/>
              </w:rPr>
              <w:tab/>
              <w:t>Environmental conditions:</w:t>
            </w:r>
          </w:p>
          <w:p w14:paraId="4F1C1823" w14:textId="77777777" w:rsidR="00386C52" w:rsidRDefault="00386C52" w:rsidP="00386C52">
            <w:pPr>
              <w:pStyle w:val="List3"/>
            </w:pPr>
            <w:r>
              <w:t>-</w:t>
            </w:r>
            <w:r>
              <w:tab/>
              <w:t>N</w:t>
            </w:r>
            <w:r w:rsidRPr="00642932">
              <w:t>ormal temperature and voltage test conditions</w:t>
            </w:r>
          </w:p>
          <w:p w14:paraId="03D6D3C8" w14:textId="77777777" w:rsidR="00386C52" w:rsidRPr="0096585D" w:rsidRDefault="00386C52" w:rsidP="00386C52">
            <w:pPr>
              <w:pStyle w:val="B10"/>
              <w:numPr>
                <w:ilvl w:val="0"/>
                <w:numId w:val="17"/>
              </w:numPr>
              <w:overflowPunct w:val="0"/>
              <w:autoSpaceDE w:val="0"/>
              <w:autoSpaceDN w:val="0"/>
              <w:adjustRightInd w:val="0"/>
              <w:spacing w:after="180"/>
              <w:jc w:val="both"/>
              <w:textAlignment w:val="baseline"/>
              <w:rPr>
                <w:b/>
                <w:bCs/>
                <w:sz w:val="21"/>
              </w:rPr>
            </w:pPr>
            <w:r>
              <w:rPr>
                <w:b/>
                <w:bCs/>
                <w:sz w:val="21"/>
              </w:rPr>
              <w:t xml:space="preserve">SISO OTA </w:t>
            </w:r>
            <w:r w:rsidRPr="0096585D">
              <w:rPr>
                <w:b/>
                <w:bCs/>
                <w:sz w:val="21"/>
              </w:rPr>
              <w:t>Test methodolog</w:t>
            </w:r>
            <w:r>
              <w:rPr>
                <w:b/>
                <w:bCs/>
                <w:sz w:val="21"/>
              </w:rPr>
              <w:t>y enhancement</w:t>
            </w:r>
          </w:p>
          <w:p w14:paraId="638743B2" w14:textId="77777777" w:rsidR="00386C52" w:rsidRDefault="00386C52" w:rsidP="00386C52">
            <w:pPr>
              <w:pStyle w:val="List2"/>
              <w:rPr>
                <w:bCs/>
                <w:sz w:val="21"/>
              </w:rPr>
            </w:pPr>
            <w:r>
              <w:t>-</w:t>
            </w:r>
            <w:r>
              <w:tab/>
            </w:r>
            <w:r w:rsidRPr="005222AC">
              <w:rPr>
                <w:bCs/>
                <w:sz w:val="21"/>
              </w:rPr>
              <w:t>Specify</w:t>
            </w:r>
            <w:r w:rsidRPr="005222AC">
              <w:rPr>
                <w:bCs/>
                <w:sz w:val="21"/>
                <w:lang w:val="en-US"/>
              </w:rPr>
              <w:t xml:space="preserve"> necessary enhancements </w:t>
            </w:r>
            <w:r w:rsidRPr="005222AC">
              <w:rPr>
                <w:bCs/>
                <w:sz w:val="21"/>
              </w:rPr>
              <w:t xml:space="preserve">of the </w:t>
            </w:r>
            <w:r>
              <w:rPr>
                <w:bCs/>
                <w:sz w:val="21"/>
              </w:rPr>
              <w:t>SISO OTA</w:t>
            </w:r>
            <w:r w:rsidRPr="005222AC">
              <w:rPr>
                <w:bCs/>
                <w:sz w:val="21"/>
              </w:rPr>
              <w:t xml:space="preserve"> test methodology</w:t>
            </w:r>
            <w:r>
              <w:rPr>
                <w:bCs/>
                <w:sz w:val="21"/>
              </w:rPr>
              <w:t xml:space="preserve"> for NR FR1 TRP and TRS, e.g.</w:t>
            </w:r>
          </w:p>
          <w:p w14:paraId="573CEBAA" w14:textId="77777777" w:rsidR="00386C52" w:rsidRDefault="00386C52" w:rsidP="00386C52">
            <w:pPr>
              <w:pStyle w:val="List3"/>
            </w:pPr>
            <w:r>
              <w:t>-</w:t>
            </w:r>
            <w:r>
              <w:tab/>
              <w:t>U</w:t>
            </w:r>
            <w:r>
              <w:rPr>
                <w:rFonts w:hint="eastAsia"/>
                <w:lang w:eastAsia="zh-CN"/>
              </w:rPr>
              <w:t>sing</w:t>
            </w:r>
            <w:r>
              <w:t xml:space="preserve"> the test methodology defined in TR37.902 as well as the associated aspects related to measurement uncertainty in TR25.914</w:t>
            </w:r>
            <w:r w:rsidRPr="00452E92">
              <w:t xml:space="preserve"> and section 4.2 of TS 37.144</w:t>
            </w:r>
            <w:r>
              <w:t xml:space="preserve"> as the basis for NR FR1 </w:t>
            </w:r>
          </w:p>
          <w:p w14:paraId="5729B717" w14:textId="77777777" w:rsidR="00386C52" w:rsidRDefault="00386C52" w:rsidP="00386C52">
            <w:pPr>
              <w:pStyle w:val="List3"/>
            </w:pPr>
            <w:r>
              <w:t>-</w:t>
            </w:r>
            <w:r>
              <w:tab/>
            </w:r>
            <w:r w:rsidRPr="001E4B49">
              <w:t>Support UE operating frequency in the range of 410 MHz – 7125 MHz</w:t>
            </w:r>
            <w:r>
              <w:t xml:space="preserve"> (i.e., test methods will cover all the NR FR1 bands)</w:t>
            </w:r>
          </w:p>
          <w:p w14:paraId="7661E17E" w14:textId="77777777" w:rsidR="00386C52" w:rsidRDefault="00386C52" w:rsidP="00386C52">
            <w:pPr>
              <w:pStyle w:val="List3"/>
            </w:pPr>
            <w:r>
              <w:t>-</w:t>
            </w:r>
            <w:r>
              <w:tab/>
            </w:r>
            <w:r w:rsidRPr="001E4B49">
              <w:t>Support up to 100 MHz CBW</w:t>
            </w:r>
          </w:p>
          <w:p w14:paraId="24148D72" w14:textId="77777777" w:rsidR="00386C52" w:rsidRDefault="00386C52" w:rsidP="00386C52">
            <w:pPr>
              <w:pStyle w:val="List3"/>
            </w:pPr>
            <w:r>
              <w:t>-</w:t>
            </w:r>
            <w:r>
              <w:tab/>
              <w:t>Define the configured power settings for</w:t>
            </w:r>
            <w:r w:rsidRPr="001E4B49">
              <w:t xml:space="preserve"> EN-DC</w:t>
            </w:r>
            <w:r>
              <w:t xml:space="preserve"> </w:t>
            </w:r>
            <w:r w:rsidRPr="00C42CA7">
              <w:t>(1 CC LTE with 1 CC NR)</w:t>
            </w:r>
          </w:p>
          <w:p w14:paraId="43830CD4" w14:textId="77777777" w:rsidR="00386C52" w:rsidRDefault="00386C52" w:rsidP="00386C52">
            <w:pPr>
              <w:pStyle w:val="List3"/>
            </w:pPr>
            <w:r>
              <w:t>-</w:t>
            </w:r>
            <w:r>
              <w:tab/>
            </w:r>
            <w:r w:rsidRPr="005F478A">
              <w:t xml:space="preserve">Develop the Measurement Uncertainty (MU) </w:t>
            </w:r>
            <w:r>
              <w:rPr>
                <w:rFonts w:hint="eastAsia"/>
                <w:lang w:eastAsia="zh-CN"/>
              </w:rPr>
              <w:t>assessment</w:t>
            </w:r>
            <w:r w:rsidRPr="005F478A">
              <w:t xml:space="preserve"> [RAN5]</w:t>
            </w:r>
          </w:p>
          <w:p w14:paraId="1590069F" w14:textId="77777777" w:rsidR="00386C52" w:rsidRDefault="00386C52" w:rsidP="00386C52">
            <w:pPr>
              <w:pStyle w:val="List3"/>
              <w:numPr>
                <w:ilvl w:val="0"/>
                <w:numId w:val="16"/>
              </w:numPr>
            </w:pPr>
            <w:r w:rsidRPr="00DF5297">
              <w:t>Measurement Uncertainty (MU) aspects</w:t>
            </w:r>
            <w:r>
              <w:t xml:space="preserve"> will</w:t>
            </w:r>
            <w:r w:rsidRPr="00DF5297">
              <w:t xml:space="preserve"> be </w:t>
            </w:r>
            <w:r>
              <w:t xml:space="preserve">handled by RAN5 and the conclusions can be captured in </w:t>
            </w:r>
            <w:r w:rsidRPr="00DF5297">
              <w:t xml:space="preserve">a separate </w:t>
            </w:r>
            <w:r>
              <w:t>section</w:t>
            </w:r>
            <w:r w:rsidRPr="00DF5297">
              <w:t xml:space="preserve"> </w:t>
            </w:r>
            <w:r>
              <w:t>of TR</w:t>
            </w:r>
          </w:p>
          <w:p w14:paraId="515AC0ED" w14:textId="77777777" w:rsidR="00386C52" w:rsidRDefault="00386C52" w:rsidP="00386C52">
            <w:pPr>
              <w:pStyle w:val="List2"/>
              <w:rPr>
                <w:bCs/>
                <w:sz w:val="21"/>
              </w:rPr>
            </w:pPr>
            <w:r>
              <w:t>-</w:t>
            </w:r>
            <w:r>
              <w:tab/>
            </w:r>
            <w:r w:rsidRPr="00D043E9">
              <w:rPr>
                <w:bCs/>
                <w:sz w:val="21"/>
              </w:rPr>
              <w:t>Consider UE with multi-antenna under SISO OTA Test Methodology, e.g.</w:t>
            </w:r>
          </w:p>
          <w:p w14:paraId="21A822A9" w14:textId="77777777" w:rsidR="00386C52" w:rsidRDefault="00386C52" w:rsidP="00386C52">
            <w:pPr>
              <w:pStyle w:val="List3"/>
              <w:rPr>
                <w:bCs/>
                <w:sz w:val="21"/>
                <w:lang w:eastAsia="zh-CN"/>
              </w:rPr>
            </w:pPr>
            <w:r>
              <w:t>-</w:t>
            </w:r>
            <w:r>
              <w:tab/>
              <w:t>Study whether a</w:t>
            </w:r>
            <w:r w:rsidRPr="001E4B49">
              <w:t xml:space="preserve"> test procedure for</w:t>
            </w:r>
            <w:r w:rsidRPr="005222AC">
              <w:rPr>
                <w:bCs/>
                <w:sz w:val="21"/>
              </w:rPr>
              <w:t xml:space="preserve"> UL</w:t>
            </w:r>
            <w:r w:rsidRPr="005222AC">
              <w:rPr>
                <w:rFonts w:hint="eastAsia"/>
                <w:bCs/>
                <w:sz w:val="21"/>
                <w:lang w:eastAsia="zh-CN"/>
              </w:rPr>
              <w:t xml:space="preserve"> </w:t>
            </w:r>
            <w:r w:rsidRPr="005222AC">
              <w:rPr>
                <w:bCs/>
                <w:sz w:val="21"/>
                <w:lang w:eastAsia="zh-CN"/>
              </w:rPr>
              <w:t>Transmit Diversity</w:t>
            </w:r>
            <w:r>
              <w:rPr>
                <w:bCs/>
                <w:sz w:val="21"/>
                <w:lang w:eastAsia="zh-CN"/>
              </w:rPr>
              <w:t xml:space="preserve"> of SA, if this feature is supported by UE, is needed</w:t>
            </w:r>
          </w:p>
          <w:p w14:paraId="4A4669B6" w14:textId="77777777" w:rsidR="00386C52" w:rsidRDefault="00386C52" w:rsidP="00386C52">
            <w:pPr>
              <w:pStyle w:val="List3"/>
              <w:numPr>
                <w:ilvl w:val="0"/>
                <w:numId w:val="16"/>
              </w:numPr>
            </w:pPr>
            <w:r>
              <w:t>This task shall not start until RAN4 concludes on all of the corresponding requirements related to UL Transmit Diversity of SA</w:t>
            </w:r>
          </w:p>
          <w:p w14:paraId="0A524D6D" w14:textId="77777777" w:rsidR="00386C52" w:rsidRPr="00CB3A9B" w:rsidRDefault="00386C52" w:rsidP="00386C52">
            <w:pPr>
              <w:pStyle w:val="List3"/>
            </w:pPr>
            <w:r w:rsidRPr="00E55A5F">
              <w:t>-</w:t>
            </w:r>
            <w:r w:rsidRPr="00E55A5F">
              <w:tab/>
              <w:t>Consider how to treat the UE with Tx switching</w:t>
            </w:r>
            <w:r>
              <w:t xml:space="preserve"> and </w:t>
            </w:r>
            <w:r w:rsidRPr="00CB3A9B">
              <w:t xml:space="preserve">ensure </w:t>
            </w:r>
            <w:bookmarkStart w:id="1" w:name="OLE_LINK5"/>
            <w:r w:rsidRPr="00CB3A9B">
              <w:t xml:space="preserve">predictable verification </w:t>
            </w:r>
            <w:bookmarkEnd w:id="1"/>
            <w:r w:rsidRPr="00CB3A9B">
              <w:t>of TRP results</w:t>
            </w:r>
          </w:p>
          <w:p w14:paraId="12710E11" w14:textId="77777777" w:rsidR="00386C52" w:rsidRDefault="00386C52" w:rsidP="00386C52">
            <w:pPr>
              <w:pStyle w:val="List3"/>
            </w:pPr>
            <w:r w:rsidRPr="00E55A5F">
              <w:t>-</w:t>
            </w:r>
            <w:r w:rsidRPr="00E55A5F">
              <w:tab/>
              <w:t xml:space="preserve">Consider how to treat the UE with </w:t>
            </w:r>
            <w:r>
              <w:t xml:space="preserve">multiple antenna receivers and </w:t>
            </w:r>
            <w:r w:rsidRPr="00CB3A9B">
              <w:t>ensure predictable verification of TRS results</w:t>
            </w:r>
          </w:p>
          <w:p w14:paraId="16354FE3" w14:textId="77777777" w:rsidR="00386C52" w:rsidRPr="00CB3A9B" w:rsidRDefault="00386C52" w:rsidP="00386C52">
            <w:pPr>
              <w:pStyle w:val="List2"/>
              <w:rPr>
                <w:bCs/>
                <w:sz w:val="21"/>
              </w:rPr>
            </w:pPr>
            <w:r w:rsidRPr="00CB3A9B">
              <w:rPr>
                <w:bCs/>
                <w:sz w:val="21"/>
              </w:rPr>
              <w:lastRenderedPageBreak/>
              <w:t>-</w:t>
            </w:r>
            <w:r w:rsidRPr="00CB3A9B">
              <w:rPr>
                <w:bCs/>
                <w:sz w:val="21"/>
              </w:rPr>
              <w:tab/>
              <w:t>Consider whether exceptional requirements to be tested for EN-DC TRS is needed</w:t>
            </w:r>
            <w:r>
              <w:rPr>
                <w:bCs/>
                <w:sz w:val="21"/>
              </w:rPr>
              <w:t>, this will be treated as second priority</w:t>
            </w:r>
          </w:p>
          <w:p w14:paraId="1646634D" w14:textId="77777777" w:rsidR="00386C52" w:rsidRDefault="00386C52" w:rsidP="00386C52">
            <w:pPr>
              <w:pStyle w:val="List2"/>
              <w:ind w:firstLine="0"/>
            </w:pPr>
            <w:r>
              <w:t xml:space="preserve">-    </w:t>
            </w:r>
            <w:r w:rsidRPr="009F14AE">
              <w:t>Example: NSA TRS requirements for potential UE self-interference due to IMD3 in EN-DC</w:t>
            </w:r>
          </w:p>
          <w:p w14:paraId="255C3E6A" w14:textId="77777777" w:rsidR="00386C52" w:rsidRPr="00CB3A9B" w:rsidRDefault="00386C52" w:rsidP="00386C52">
            <w:pPr>
              <w:pStyle w:val="List2"/>
              <w:rPr>
                <w:bCs/>
                <w:sz w:val="21"/>
              </w:rPr>
            </w:pPr>
            <w:r w:rsidRPr="00CB3A9B">
              <w:rPr>
                <w:bCs/>
                <w:sz w:val="21"/>
              </w:rPr>
              <w:t>-</w:t>
            </w:r>
            <w:r w:rsidRPr="00CB3A9B">
              <w:rPr>
                <w:bCs/>
                <w:sz w:val="21"/>
              </w:rPr>
              <w:tab/>
              <w:t xml:space="preserve">Consider </w:t>
            </w:r>
            <w:r w:rsidRPr="00CB3A9B">
              <w:rPr>
                <w:rFonts w:hint="eastAsia"/>
                <w:bCs/>
                <w:sz w:val="21"/>
              </w:rPr>
              <w:t>the</w:t>
            </w:r>
            <w:r w:rsidRPr="00CB3A9B">
              <w:rPr>
                <w:bCs/>
                <w:sz w:val="21"/>
              </w:rPr>
              <w:t xml:space="preserve"> testing time reduction for TRP and TRS among the bands and EN-DC band combinations </w:t>
            </w:r>
            <w:r w:rsidRPr="00CB3A9B">
              <w:rPr>
                <w:rFonts w:hint="eastAsia"/>
                <w:bCs/>
                <w:sz w:val="21"/>
              </w:rPr>
              <w:t>that</w:t>
            </w:r>
            <w:r w:rsidRPr="00CB3A9B">
              <w:rPr>
                <w:bCs/>
                <w:sz w:val="21"/>
              </w:rPr>
              <w:t xml:space="preserve"> UE support </w:t>
            </w:r>
          </w:p>
          <w:p w14:paraId="5ED3403F" w14:textId="77777777" w:rsidR="00386C52" w:rsidRDefault="00386C52" w:rsidP="00386C52">
            <w:pPr>
              <w:pStyle w:val="List2"/>
              <w:ind w:firstLine="0"/>
            </w:pPr>
            <w:r>
              <w:t xml:space="preserve">-    </w:t>
            </w:r>
            <w:r w:rsidRPr="009F14AE">
              <w:t xml:space="preserve">Example: </w:t>
            </w:r>
            <w:r w:rsidRPr="00080BCA">
              <w:t>Alternat</w:t>
            </w:r>
            <w:r>
              <w:t xml:space="preserve">ive </w:t>
            </w:r>
            <w:r w:rsidRPr="00080BCA">
              <w:t xml:space="preserve">Single Point Offset </w:t>
            </w:r>
            <w:r>
              <w:t xml:space="preserve">TRP/TIS </w:t>
            </w:r>
            <w:r w:rsidRPr="00080BCA">
              <w:t>Test</w:t>
            </w:r>
            <w:r>
              <w:t xml:space="preserve"> is not precluded</w:t>
            </w:r>
          </w:p>
          <w:p w14:paraId="6954A59F" w14:textId="77777777" w:rsidR="00386C52" w:rsidRDefault="00386C52" w:rsidP="00386C52">
            <w:pPr>
              <w:spacing w:afterLines="50" w:after="120"/>
              <w:rPr>
                <w:bCs/>
                <w:sz w:val="21"/>
              </w:rPr>
            </w:pPr>
            <w:r w:rsidRPr="001D6F9E">
              <w:rPr>
                <w:bCs/>
                <w:sz w:val="21"/>
              </w:rPr>
              <w:t>During the course of this work item, ongoing communication with 3GPP RAN WG5, CTIA OTA Working Group, CCSA TC9 WG1</w:t>
            </w:r>
            <w:r>
              <w:rPr>
                <w:bCs/>
                <w:sz w:val="21"/>
              </w:rPr>
              <w:t>,</w:t>
            </w:r>
            <w:r w:rsidRPr="001D6F9E">
              <w:rPr>
                <w:bCs/>
                <w:sz w:val="21"/>
              </w:rPr>
              <w:t xml:space="preserve"> </w:t>
            </w:r>
            <w:r>
              <w:rPr>
                <w:bCs/>
                <w:sz w:val="21"/>
              </w:rPr>
              <w:t xml:space="preserve">GCF, ETSI </w:t>
            </w:r>
            <w:r w:rsidRPr="001711A5">
              <w:rPr>
                <w:bCs/>
                <w:sz w:val="21"/>
              </w:rPr>
              <w:t xml:space="preserve">MSG TFES </w:t>
            </w:r>
            <w:r>
              <w:rPr>
                <w:bCs/>
                <w:sz w:val="21"/>
              </w:rPr>
              <w:t>and PTCRB</w:t>
            </w:r>
            <w:r w:rsidRPr="001D6F9E">
              <w:rPr>
                <w:bCs/>
                <w:sz w:val="21"/>
              </w:rPr>
              <w:t xml:space="preserve"> shall be maintained to ensure industry coordination on this topic.</w:t>
            </w:r>
          </w:p>
          <w:p w14:paraId="6F62C4D0" w14:textId="77777777" w:rsidR="00386C52" w:rsidRDefault="00386C52" w:rsidP="00386C52">
            <w:pPr>
              <w:pStyle w:val="EditorsNote"/>
              <w:ind w:left="0" w:firstLine="0"/>
            </w:pPr>
          </w:p>
          <w:p w14:paraId="3B2549A9" w14:textId="77777777" w:rsidR="00386C52" w:rsidRPr="00595CA4" w:rsidRDefault="00386C52" w:rsidP="00386C52">
            <w:pPr>
              <w:pStyle w:val="Heading3"/>
              <w:rPr>
                <w:color w:val="000000"/>
              </w:rPr>
            </w:pPr>
            <w:r w:rsidRPr="00595CA4">
              <w:rPr>
                <w:color w:val="000000"/>
              </w:rPr>
              <w:t>4.2</w:t>
            </w:r>
            <w:r w:rsidRPr="00595CA4">
              <w:rPr>
                <w:color w:val="000000"/>
              </w:rPr>
              <w:tab/>
              <w:t>Objective of Performance part WI</w:t>
            </w:r>
            <w:r>
              <w:rPr>
                <w:color w:val="000000"/>
              </w:rPr>
              <w:t xml:space="preserve"> </w:t>
            </w:r>
          </w:p>
          <w:p w14:paraId="2087BA07" w14:textId="77777777" w:rsidR="00386C52" w:rsidRPr="00452E92" w:rsidRDefault="00386C52" w:rsidP="00386C52">
            <w:pPr>
              <w:pStyle w:val="B10"/>
              <w:numPr>
                <w:ilvl w:val="0"/>
                <w:numId w:val="17"/>
              </w:numPr>
              <w:overflowPunct w:val="0"/>
              <w:autoSpaceDE w:val="0"/>
              <w:autoSpaceDN w:val="0"/>
              <w:adjustRightInd w:val="0"/>
              <w:spacing w:after="180"/>
              <w:jc w:val="both"/>
              <w:textAlignment w:val="baseline"/>
              <w:rPr>
                <w:b/>
                <w:bCs/>
                <w:sz w:val="21"/>
              </w:rPr>
            </w:pPr>
            <w:r w:rsidRPr="00452E92">
              <w:rPr>
                <w:b/>
                <w:bCs/>
                <w:sz w:val="21"/>
              </w:rPr>
              <w:t>Performance part framework</w:t>
            </w:r>
          </w:p>
          <w:p w14:paraId="11F86C06" w14:textId="77777777" w:rsidR="00386C52" w:rsidRDefault="00386C52" w:rsidP="00386C52">
            <w:pPr>
              <w:numPr>
                <w:ilvl w:val="0"/>
                <w:numId w:val="19"/>
              </w:numPr>
              <w:overflowPunct w:val="0"/>
              <w:autoSpaceDE w:val="0"/>
              <w:autoSpaceDN w:val="0"/>
              <w:adjustRightInd w:val="0"/>
              <w:spacing w:after="100"/>
              <w:textAlignment w:val="baseline"/>
              <w:rPr>
                <w:sz w:val="21"/>
                <w:szCs w:val="21"/>
                <w:lang w:eastAsia="zh-CN"/>
              </w:rPr>
            </w:pPr>
            <w:r>
              <w:rPr>
                <w:sz w:val="21"/>
                <w:szCs w:val="21"/>
                <w:lang w:eastAsia="zh-CN"/>
              </w:rPr>
              <w:t xml:space="preserve">Define a framework on how to handle </w:t>
            </w:r>
            <w:r w:rsidRPr="004C7CC2">
              <w:rPr>
                <w:sz w:val="21"/>
                <w:szCs w:val="21"/>
                <w:lang w:eastAsia="zh-CN"/>
              </w:rPr>
              <w:t>requirement</w:t>
            </w:r>
            <w:r>
              <w:rPr>
                <w:sz w:val="21"/>
                <w:szCs w:val="21"/>
                <w:lang w:eastAsia="zh-CN"/>
              </w:rPr>
              <w:t>s</w:t>
            </w:r>
            <w:r w:rsidRPr="004C7CC2">
              <w:rPr>
                <w:sz w:val="21"/>
                <w:szCs w:val="21"/>
                <w:lang w:eastAsia="zh-CN"/>
              </w:rPr>
              <w:t xml:space="preserve"> </w:t>
            </w:r>
            <w:r>
              <w:rPr>
                <w:sz w:val="21"/>
                <w:szCs w:val="21"/>
                <w:lang w:eastAsia="zh-CN"/>
              </w:rPr>
              <w:t xml:space="preserve">task </w:t>
            </w:r>
            <w:r w:rsidRPr="004C7CC2">
              <w:rPr>
                <w:sz w:val="21"/>
                <w:szCs w:val="21"/>
                <w:lang w:eastAsia="zh-CN"/>
              </w:rPr>
              <w:t xml:space="preserve">for SA and </w:t>
            </w:r>
            <w:r>
              <w:rPr>
                <w:sz w:val="21"/>
                <w:szCs w:val="21"/>
                <w:lang w:eastAsia="zh-CN"/>
              </w:rPr>
              <w:t xml:space="preserve">EN-DC </w:t>
            </w:r>
            <w:r w:rsidRPr="00584AFA">
              <w:rPr>
                <w:sz w:val="21"/>
                <w:szCs w:val="21"/>
                <w:lang w:eastAsia="zh-CN"/>
              </w:rPr>
              <w:t xml:space="preserve">TRP and TRS </w:t>
            </w:r>
            <w:r>
              <w:rPr>
                <w:sz w:val="21"/>
                <w:szCs w:val="21"/>
                <w:lang w:eastAsia="zh-CN"/>
              </w:rPr>
              <w:t>before collecting trustable UE measurement results</w:t>
            </w:r>
            <w:r w:rsidRPr="004C7CC2">
              <w:rPr>
                <w:sz w:val="21"/>
                <w:szCs w:val="21"/>
                <w:lang w:eastAsia="zh-CN"/>
              </w:rPr>
              <w:t>,</w:t>
            </w:r>
            <w:r>
              <w:rPr>
                <w:sz w:val="21"/>
                <w:szCs w:val="21"/>
                <w:lang w:eastAsia="zh-CN"/>
              </w:rPr>
              <w:t xml:space="preserve"> the requirements task will follow the framework strictly,</w:t>
            </w:r>
            <w:r w:rsidRPr="004C7CC2">
              <w:rPr>
                <w:sz w:val="21"/>
                <w:szCs w:val="21"/>
                <w:lang w:eastAsia="zh-CN"/>
              </w:rPr>
              <w:t xml:space="preserve"> e.g.</w:t>
            </w:r>
          </w:p>
          <w:p w14:paraId="0254CE9E" w14:textId="77777777" w:rsidR="00386C52" w:rsidRDefault="00386C52" w:rsidP="00386C52">
            <w:pPr>
              <w:pStyle w:val="List3"/>
            </w:pPr>
            <w:r>
              <w:t>-</w:t>
            </w:r>
            <w:r>
              <w:tab/>
              <w:t xml:space="preserve">Main actions in the framework </w:t>
            </w:r>
            <w:r w:rsidRPr="00AA3358">
              <w:t>in sequence</w:t>
            </w:r>
            <w:r>
              <w:t>:</w:t>
            </w:r>
          </w:p>
          <w:p w14:paraId="0A872BDD" w14:textId="77777777" w:rsidR="00386C52" w:rsidRDefault="00386C52" w:rsidP="00386C52">
            <w:pPr>
              <w:pStyle w:val="List3"/>
              <w:numPr>
                <w:ilvl w:val="0"/>
                <w:numId w:val="16"/>
              </w:numPr>
            </w:pPr>
            <w:r>
              <w:t xml:space="preserve">Requirements task should be a step-by-step approach, bands selected as first priority in the WID will be defined for the first step </w:t>
            </w:r>
          </w:p>
          <w:p w14:paraId="7EAA740E" w14:textId="77777777" w:rsidR="00386C52" w:rsidRDefault="00386C52" w:rsidP="00386C52">
            <w:pPr>
              <w:pStyle w:val="List3"/>
              <w:numPr>
                <w:ilvl w:val="0"/>
                <w:numId w:val="16"/>
              </w:numPr>
            </w:pPr>
            <w:r>
              <w:t xml:space="preserve">Decide the minimum number of devices (e.g., at least [20 or 25]) for defining requirements </w:t>
            </w:r>
          </w:p>
          <w:p w14:paraId="6C334BD0" w14:textId="77777777" w:rsidR="00386C52" w:rsidRDefault="00386C52" w:rsidP="00386C52">
            <w:pPr>
              <w:pStyle w:val="List3"/>
              <w:numPr>
                <w:ilvl w:val="0"/>
                <w:numId w:val="16"/>
              </w:numPr>
            </w:pPr>
            <w:r>
              <w:t xml:space="preserve">Start lab alignment activity among volunteered certified labs before collecting measurement results </w:t>
            </w:r>
          </w:p>
          <w:p w14:paraId="06F05C88" w14:textId="77777777" w:rsidR="00386C52" w:rsidRDefault="00386C52" w:rsidP="00386C52">
            <w:pPr>
              <w:pStyle w:val="List3"/>
              <w:numPr>
                <w:ilvl w:val="0"/>
                <w:numId w:val="16"/>
              </w:numPr>
            </w:pPr>
            <w:r>
              <w:t>Select sufficient devices those are commercially available in the market, and the measurement results of these devices from the aligned labs should be submitted for data processing</w:t>
            </w:r>
          </w:p>
          <w:p w14:paraId="4E1A8B85" w14:textId="77777777" w:rsidR="00386C52" w:rsidRPr="00F52AB7" w:rsidRDefault="00386C52" w:rsidP="00386C52">
            <w:pPr>
              <w:pStyle w:val="List3"/>
              <w:numPr>
                <w:ilvl w:val="0"/>
                <w:numId w:val="16"/>
              </w:numPr>
            </w:pPr>
            <w:r>
              <w:t>Specify the requirements based on the measurement results with a per-band approach</w:t>
            </w:r>
          </w:p>
          <w:p w14:paraId="6B675D68" w14:textId="77777777" w:rsidR="00386C52" w:rsidRPr="00CB3A9B" w:rsidRDefault="00386C52" w:rsidP="00386C52">
            <w:pPr>
              <w:pStyle w:val="List3"/>
            </w:pPr>
            <w:r>
              <w:t>-</w:t>
            </w:r>
            <w:r>
              <w:tab/>
              <w:t>Start with</w:t>
            </w:r>
            <w:r w:rsidRPr="00CB3A9B">
              <w:t xml:space="preserve"> one type of device requirement </w:t>
            </w:r>
            <w:r>
              <w:t xml:space="preserve">which is </w:t>
            </w:r>
            <w:r w:rsidRPr="004B257A">
              <w:t>most efficient to collect enough results</w:t>
            </w:r>
            <w:r w:rsidRPr="00CB3A9B">
              <w:t xml:space="preserve"> </w:t>
            </w:r>
          </w:p>
          <w:p w14:paraId="777754CA" w14:textId="77777777" w:rsidR="00386C52" w:rsidRPr="00CB3A9B" w:rsidRDefault="00386C52" w:rsidP="00386C52">
            <w:pPr>
              <w:pStyle w:val="List3"/>
            </w:pPr>
            <w:r>
              <w:t>-</w:t>
            </w:r>
            <w:r>
              <w:tab/>
            </w:r>
            <w:r w:rsidRPr="000561E6">
              <w:t>Only specify 4Rx requirement for n41, n78, n79</w:t>
            </w:r>
          </w:p>
          <w:p w14:paraId="37FCCCE2" w14:textId="77777777" w:rsidR="00386C52" w:rsidRPr="00CB3A9B" w:rsidRDefault="00386C52" w:rsidP="00386C52">
            <w:pPr>
              <w:pStyle w:val="List3"/>
            </w:pPr>
            <w:r>
              <w:t>-</w:t>
            </w:r>
            <w:r>
              <w:tab/>
            </w:r>
            <w:r w:rsidRPr="00CB3A9B">
              <w:t>Specifying requirements of SA with 1 CC is the first priority</w:t>
            </w:r>
          </w:p>
          <w:p w14:paraId="784CCB8C" w14:textId="77777777" w:rsidR="00386C52" w:rsidRPr="00CB3A9B" w:rsidRDefault="00386C52" w:rsidP="00386C52">
            <w:pPr>
              <w:pStyle w:val="List3"/>
            </w:pPr>
            <w:r>
              <w:t>-</w:t>
            </w:r>
            <w:r>
              <w:tab/>
            </w:r>
            <w:r w:rsidRPr="00CB3A9B">
              <w:t xml:space="preserve">Define clear process of submitting and processing the measurement results </w:t>
            </w:r>
            <w:r w:rsidRPr="004E1ED2">
              <w:t>(e.g. example decide which entity collects and manages the data)</w:t>
            </w:r>
          </w:p>
          <w:p w14:paraId="3529A4B5" w14:textId="77777777" w:rsidR="00386C52" w:rsidRDefault="00386C52" w:rsidP="00386C52">
            <w:pPr>
              <w:spacing w:after="100"/>
              <w:rPr>
                <w:sz w:val="21"/>
                <w:szCs w:val="21"/>
                <w:lang w:eastAsia="zh-CN"/>
              </w:rPr>
            </w:pPr>
          </w:p>
          <w:p w14:paraId="19A08E7F" w14:textId="77777777" w:rsidR="00386C52" w:rsidRPr="000561E6" w:rsidRDefault="00386C52" w:rsidP="00386C52">
            <w:pPr>
              <w:pStyle w:val="B10"/>
              <w:numPr>
                <w:ilvl w:val="0"/>
                <w:numId w:val="17"/>
              </w:numPr>
              <w:overflowPunct w:val="0"/>
              <w:autoSpaceDE w:val="0"/>
              <w:autoSpaceDN w:val="0"/>
              <w:adjustRightInd w:val="0"/>
              <w:spacing w:after="180"/>
              <w:jc w:val="both"/>
              <w:textAlignment w:val="baseline"/>
              <w:rPr>
                <w:b/>
                <w:bCs/>
                <w:sz w:val="21"/>
              </w:rPr>
            </w:pPr>
            <w:r>
              <w:rPr>
                <w:b/>
                <w:bCs/>
                <w:sz w:val="21"/>
              </w:rPr>
              <w:t xml:space="preserve">Specify final requirements </w:t>
            </w:r>
          </w:p>
          <w:p w14:paraId="3F875057" w14:textId="77777777" w:rsidR="00386C52" w:rsidRDefault="00386C52" w:rsidP="00386C52">
            <w:pPr>
              <w:numPr>
                <w:ilvl w:val="0"/>
                <w:numId w:val="19"/>
              </w:numPr>
              <w:overflowPunct w:val="0"/>
              <w:autoSpaceDE w:val="0"/>
              <w:autoSpaceDN w:val="0"/>
              <w:adjustRightInd w:val="0"/>
              <w:spacing w:after="100"/>
              <w:textAlignment w:val="baseline"/>
              <w:rPr>
                <w:sz w:val="21"/>
                <w:szCs w:val="21"/>
                <w:lang w:eastAsia="zh-CN"/>
              </w:rPr>
            </w:pPr>
            <w:r>
              <w:rPr>
                <w:sz w:val="21"/>
                <w:szCs w:val="21"/>
                <w:lang w:eastAsia="zh-CN"/>
              </w:rPr>
              <w:t xml:space="preserve">Specify the NR </w:t>
            </w:r>
            <w:r w:rsidRPr="00F455B9">
              <w:rPr>
                <w:sz w:val="21"/>
                <w:szCs w:val="21"/>
                <w:lang w:eastAsia="zh-CN"/>
              </w:rPr>
              <w:t xml:space="preserve">FR1 </w:t>
            </w:r>
            <w:r>
              <w:rPr>
                <w:sz w:val="21"/>
                <w:szCs w:val="21"/>
                <w:lang w:eastAsia="zh-CN"/>
              </w:rPr>
              <w:t>SISO SA</w:t>
            </w:r>
            <w:r w:rsidRPr="00F455B9">
              <w:rPr>
                <w:sz w:val="21"/>
                <w:szCs w:val="21"/>
                <w:lang w:eastAsia="zh-CN"/>
              </w:rPr>
              <w:t xml:space="preserve"> TRP and TRS requirements</w:t>
            </w:r>
            <w:r>
              <w:rPr>
                <w:sz w:val="21"/>
                <w:szCs w:val="21"/>
                <w:lang w:eastAsia="zh-CN"/>
              </w:rPr>
              <w:t xml:space="preserve"> and tolerance</w:t>
            </w:r>
            <w:r>
              <w:rPr>
                <w:rFonts w:hint="eastAsia"/>
                <w:sz w:val="21"/>
                <w:szCs w:val="21"/>
                <w:lang w:eastAsia="zh-CN"/>
              </w:rPr>
              <w:t>:</w:t>
            </w:r>
          </w:p>
          <w:p w14:paraId="4521E7E8" w14:textId="77777777" w:rsidR="00386C52" w:rsidRPr="000561E6" w:rsidRDefault="00386C52" w:rsidP="00386C52">
            <w:pPr>
              <w:pStyle w:val="List3"/>
            </w:pPr>
            <w:r>
              <w:t>-</w:t>
            </w:r>
            <w:r>
              <w:tab/>
            </w:r>
            <w:r w:rsidRPr="00452E92">
              <w:t xml:space="preserve">Band n41, </w:t>
            </w:r>
            <w:r>
              <w:t xml:space="preserve">n28, </w:t>
            </w:r>
            <w:r w:rsidRPr="00452E92">
              <w:t>n78</w:t>
            </w:r>
            <w:r>
              <w:t xml:space="preserve">, </w:t>
            </w:r>
            <w:r w:rsidRPr="00452E92">
              <w:t>and n79</w:t>
            </w:r>
            <w:r w:rsidRPr="000561E6">
              <w:t xml:space="preserve"> for PC3 </w:t>
            </w:r>
            <w:r w:rsidRPr="00740352">
              <w:rPr>
                <w:i/>
              </w:rPr>
              <w:t>and PC2</w:t>
            </w:r>
            <w:r w:rsidRPr="000561E6">
              <w:t xml:space="preserve"> UEs are the first priority</w:t>
            </w:r>
          </w:p>
          <w:p w14:paraId="40CA8201" w14:textId="77777777" w:rsidR="00386C52" w:rsidRPr="000561E6" w:rsidRDefault="00386C52" w:rsidP="00386C52">
            <w:pPr>
              <w:pStyle w:val="List3"/>
            </w:pPr>
            <w:r>
              <w:t>-</w:t>
            </w:r>
            <w:r>
              <w:tab/>
            </w:r>
            <w:r w:rsidRPr="000561E6">
              <w:t xml:space="preserve">Define the detailed requirements of the selected bands based on the conclusion of </w:t>
            </w:r>
            <w:r>
              <w:t xml:space="preserve">above </w:t>
            </w:r>
            <w:r w:rsidRPr="000561E6">
              <w:t xml:space="preserve">requirement definition framework </w:t>
            </w:r>
          </w:p>
          <w:p w14:paraId="33EA2838" w14:textId="77777777" w:rsidR="00386C52" w:rsidRDefault="00386C52" w:rsidP="00386C52">
            <w:pPr>
              <w:spacing w:after="100"/>
              <w:rPr>
                <w:sz w:val="21"/>
                <w:szCs w:val="21"/>
                <w:lang w:eastAsia="zh-CN"/>
              </w:rPr>
            </w:pPr>
          </w:p>
          <w:p w14:paraId="3915CD9A" w14:textId="77777777" w:rsidR="00386C52" w:rsidRDefault="00386C52" w:rsidP="00386C52">
            <w:pPr>
              <w:numPr>
                <w:ilvl w:val="0"/>
                <w:numId w:val="19"/>
              </w:numPr>
              <w:overflowPunct w:val="0"/>
              <w:autoSpaceDE w:val="0"/>
              <w:autoSpaceDN w:val="0"/>
              <w:adjustRightInd w:val="0"/>
              <w:spacing w:after="100"/>
              <w:textAlignment w:val="baseline"/>
              <w:rPr>
                <w:sz w:val="21"/>
                <w:szCs w:val="21"/>
                <w:lang w:eastAsia="zh-CN"/>
              </w:rPr>
            </w:pPr>
            <w:r>
              <w:rPr>
                <w:sz w:val="21"/>
                <w:szCs w:val="21"/>
                <w:lang w:eastAsia="zh-CN"/>
              </w:rPr>
              <w:t>Specify the FR1 EN-DC</w:t>
            </w:r>
            <w:r>
              <w:rPr>
                <w:rFonts w:hint="eastAsia"/>
                <w:sz w:val="21"/>
                <w:szCs w:val="21"/>
                <w:lang w:eastAsia="zh-CN"/>
              </w:rPr>
              <w:t xml:space="preserve"> </w:t>
            </w:r>
            <w:r>
              <w:rPr>
                <w:sz w:val="21"/>
                <w:szCs w:val="21"/>
                <w:lang w:eastAsia="zh-CN"/>
              </w:rPr>
              <w:t xml:space="preserve">TRP and TRS </w:t>
            </w:r>
            <w:r>
              <w:rPr>
                <w:rFonts w:hint="eastAsia"/>
                <w:sz w:val="21"/>
                <w:szCs w:val="21"/>
                <w:lang w:eastAsia="zh-CN"/>
              </w:rPr>
              <w:t>requirements</w:t>
            </w:r>
            <w:r>
              <w:rPr>
                <w:sz w:val="21"/>
                <w:szCs w:val="21"/>
                <w:lang w:eastAsia="zh-CN"/>
              </w:rPr>
              <w:t xml:space="preserve"> and tolerance</w:t>
            </w:r>
            <w:r>
              <w:rPr>
                <w:rFonts w:hint="eastAsia"/>
                <w:sz w:val="21"/>
                <w:szCs w:val="21"/>
                <w:lang w:eastAsia="zh-CN"/>
              </w:rPr>
              <w:t>:</w:t>
            </w:r>
          </w:p>
          <w:p w14:paraId="147D5DF2" w14:textId="77777777" w:rsidR="00386C52" w:rsidRPr="00CB3A9B" w:rsidRDefault="00386C52" w:rsidP="00386C52">
            <w:pPr>
              <w:pStyle w:val="List3"/>
            </w:pPr>
            <w:r>
              <w:t>-</w:t>
            </w:r>
            <w:r>
              <w:tab/>
            </w:r>
            <w:r w:rsidRPr="00CB3A9B">
              <w:t xml:space="preserve">For EN-DC, only NR requirements will be specified and no additional LTE requirements will be introduced. </w:t>
            </w:r>
          </w:p>
          <w:p w14:paraId="2889CDF4" w14:textId="77777777" w:rsidR="00386C52" w:rsidRPr="00CB3A9B" w:rsidRDefault="00386C52" w:rsidP="00386C52">
            <w:pPr>
              <w:pStyle w:val="List3"/>
            </w:pPr>
            <w:r>
              <w:t>-</w:t>
            </w:r>
            <w:r>
              <w:tab/>
            </w:r>
            <w:r w:rsidRPr="00CB3A9B">
              <w:t>Only consider EN-DC combinations of 1 CC LTE with 1 CC NR</w:t>
            </w:r>
          </w:p>
          <w:p w14:paraId="49AED697" w14:textId="77777777" w:rsidR="00386C52" w:rsidRDefault="00386C52" w:rsidP="00386C52">
            <w:pPr>
              <w:pStyle w:val="List3"/>
            </w:pPr>
            <w:r>
              <w:lastRenderedPageBreak/>
              <w:t>-</w:t>
            </w:r>
            <w:r>
              <w:tab/>
            </w:r>
            <w:r w:rsidRPr="00CB3A9B">
              <w:t xml:space="preserve">Band n41, </w:t>
            </w:r>
            <w:r>
              <w:t xml:space="preserve">n28, </w:t>
            </w:r>
            <w:r w:rsidRPr="00CB3A9B">
              <w:t>n78</w:t>
            </w:r>
            <w:r>
              <w:t xml:space="preserve">, </w:t>
            </w:r>
            <w:r w:rsidRPr="00CB3A9B">
              <w:t>and n79 related EN-DC band combinations for PC3 UEs are the first priority</w:t>
            </w:r>
          </w:p>
          <w:p w14:paraId="536B4D99" w14:textId="77777777" w:rsidR="00386C52" w:rsidRPr="00CB3A9B" w:rsidRDefault="00386C52" w:rsidP="00386C52">
            <w:pPr>
              <w:pStyle w:val="List3"/>
            </w:pPr>
            <w:r>
              <w:t>-</w:t>
            </w:r>
            <w:r>
              <w:tab/>
            </w:r>
            <w:r w:rsidRPr="00CB3A9B">
              <w:t xml:space="preserve">Further limiting the number of EN-DC band combinations </w:t>
            </w:r>
          </w:p>
          <w:p w14:paraId="4003F57E" w14:textId="736AE220" w:rsidR="00786D2D" w:rsidRDefault="00386C52" w:rsidP="00386C52">
            <w:pPr>
              <w:pStyle w:val="List3"/>
            </w:pPr>
            <w:r>
              <w:t>-</w:t>
            </w:r>
            <w:r>
              <w:tab/>
            </w:r>
            <w:r w:rsidRPr="00CB3A9B">
              <w:t xml:space="preserve">Define the detailed requirements </w:t>
            </w:r>
            <w:r w:rsidRPr="00CB3A9B">
              <w:rPr>
                <w:rFonts w:hint="eastAsia"/>
              </w:rPr>
              <w:t>of</w:t>
            </w:r>
            <w:r w:rsidRPr="00CB3A9B">
              <w:t xml:space="preserve"> the selected bands based on the conclusion of </w:t>
            </w:r>
            <w:r>
              <w:t xml:space="preserve">above </w:t>
            </w:r>
            <w:r w:rsidRPr="00CB3A9B">
              <w:t xml:space="preserve">requirement </w:t>
            </w:r>
            <w:r w:rsidRPr="000561E6">
              <w:t>definition</w:t>
            </w:r>
            <w:r w:rsidRPr="00CB3A9B">
              <w:t xml:space="preserve"> framework </w:t>
            </w:r>
          </w:p>
        </w:tc>
      </w:tr>
    </w:tbl>
    <w:p w14:paraId="245E50BC" w14:textId="77777777" w:rsidR="00786D2D" w:rsidRDefault="00786D2D" w:rsidP="00786D2D"/>
    <w:p w14:paraId="05CC6F0A" w14:textId="1C470DC2" w:rsidR="005E69AE" w:rsidRDefault="00000C0F" w:rsidP="0062595A">
      <w:r>
        <w:t>This contribution provides our initital views on the objectives related to the SA scope.</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20A870FD" w14:textId="2A855E86" w:rsidR="006D5BAF" w:rsidRDefault="008100C0" w:rsidP="0062595A">
      <w:r>
        <w:t xml:space="preserve">In an effort to determine the open issues related to TRP/TRS for NR FR1 </w:t>
      </w:r>
      <w:r w:rsidR="004F140E">
        <w:t xml:space="preserve">UEs </w:t>
      </w:r>
      <w:r>
        <w:t>in stand-alone mode, we first consider the bands for which OTA requirements shall be specified as part of the work item:</w:t>
      </w:r>
    </w:p>
    <w:p w14:paraId="1C487967" w14:textId="236628FB" w:rsidR="008100C0" w:rsidRDefault="008100C0" w:rsidP="0062595A"/>
    <w:p w14:paraId="68994D96" w14:textId="5B160E2A" w:rsidR="008100C0" w:rsidRPr="004D3578" w:rsidRDefault="008100C0" w:rsidP="008100C0">
      <w:pPr>
        <w:pStyle w:val="TH"/>
      </w:pPr>
      <w:r w:rsidRPr="004D3578">
        <w:t xml:space="preserve">Table 1: </w:t>
      </w:r>
      <w:r>
        <w:t>Target bands for TRP/TRS for NR FR1 SA work</w:t>
      </w:r>
      <w:r w:rsidR="000C0802">
        <w:t xml:space="preserve"> and related parameters</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2520"/>
        <w:gridCol w:w="2610"/>
        <w:gridCol w:w="1170"/>
        <w:gridCol w:w="1440"/>
      </w:tblGrid>
      <w:tr w:rsidR="00BB11C4" w:rsidRPr="004D3578" w14:paraId="1612439C" w14:textId="46A62287" w:rsidTr="000C0802">
        <w:trPr>
          <w:jc w:val="center"/>
        </w:trPr>
        <w:tc>
          <w:tcPr>
            <w:tcW w:w="1075" w:type="dxa"/>
            <w:shd w:val="clear" w:color="auto" w:fill="D9D9D9"/>
          </w:tcPr>
          <w:p w14:paraId="5C426FCC" w14:textId="7B24FED7" w:rsidR="00BB11C4" w:rsidRPr="004D3578" w:rsidRDefault="00BB11C4" w:rsidP="002B085B">
            <w:pPr>
              <w:pStyle w:val="TAH"/>
            </w:pPr>
            <w:r>
              <w:t>Band</w:t>
            </w:r>
          </w:p>
        </w:tc>
        <w:tc>
          <w:tcPr>
            <w:tcW w:w="2520" w:type="dxa"/>
            <w:shd w:val="clear" w:color="auto" w:fill="D9D9D9"/>
          </w:tcPr>
          <w:p w14:paraId="7BC7CC0F" w14:textId="5E719D01" w:rsidR="00BB11C4" w:rsidRPr="004D3578" w:rsidRDefault="00BB11C4" w:rsidP="002B085B">
            <w:pPr>
              <w:pStyle w:val="TAH"/>
            </w:pPr>
            <w:r>
              <w:t>UL frequency range (MHz)</w:t>
            </w:r>
          </w:p>
        </w:tc>
        <w:tc>
          <w:tcPr>
            <w:tcW w:w="2610" w:type="dxa"/>
            <w:shd w:val="clear" w:color="auto" w:fill="D9D9D9"/>
          </w:tcPr>
          <w:p w14:paraId="3AEC4B51" w14:textId="3D5001AC" w:rsidR="00BB11C4" w:rsidRPr="004D3578" w:rsidRDefault="00BB11C4" w:rsidP="002B085B">
            <w:pPr>
              <w:pStyle w:val="TAH"/>
            </w:pPr>
            <w:r>
              <w:t>DL frequency range (MHz)</w:t>
            </w:r>
          </w:p>
        </w:tc>
        <w:tc>
          <w:tcPr>
            <w:tcW w:w="1170" w:type="dxa"/>
            <w:shd w:val="clear" w:color="auto" w:fill="D9D9D9"/>
          </w:tcPr>
          <w:p w14:paraId="1F8E1A55" w14:textId="07B9B2B9" w:rsidR="00BB11C4" w:rsidRDefault="00BB11C4" w:rsidP="002B085B">
            <w:pPr>
              <w:pStyle w:val="TAH"/>
            </w:pPr>
            <w:r>
              <w:t>Duplex</w:t>
            </w:r>
          </w:p>
        </w:tc>
        <w:tc>
          <w:tcPr>
            <w:tcW w:w="1440" w:type="dxa"/>
            <w:shd w:val="clear" w:color="auto" w:fill="D9D9D9"/>
          </w:tcPr>
          <w:p w14:paraId="6E877ED7" w14:textId="525C9FF5" w:rsidR="00BB11C4" w:rsidRDefault="000C0802" w:rsidP="002B085B">
            <w:pPr>
              <w:pStyle w:val="TAH"/>
            </w:pPr>
            <w:r>
              <w:t>Num Rx ports</w:t>
            </w:r>
          </w:p>
        </w:tc>
      </w:tr>
      <w:tr w:rsidR="00BB11C4" w:rsidRPr="004D3578" w14:paraId="0F895061" w14:textId="5F19EA3A" w:rsidTr="000C0802">
        <w:trPr>
          <w:jc w:val="center"/>
        </w:trPr>
        <w:tc>
          <w:tcPr>
            <w:tcW w:w="1075" w:type="dxa"/>
          </w:tcPr>
          <w:p w14:paraId="55B881B3" w14:textId="0548347D" w:rsidR="00BB11C4" w:rsidRPr="004D3578" w:rsidRDefault="00BB11C4" w:rsidP="002B085B">
            <w:pPr>
              <w:pStyle w:val="TAL"/>
            </w:pPr>
            <w:r>
              <w:t>n28</w:t>
            </w:r>
          </w:p>
        </w:tc>
        <w:tc>
          <w:tcPr>
            <w:tcW w:w="2520" w:type="dxa"/>
          </w:tcPr>
          <w:p w14:paraId="22549B8D" w14:textId="1732DD83" w:rsidR="00BB11C4" w:rsidRPr="004D3578" w:rsidRDefault="00BB11C4" w:rsidP="008100C0">
            <w:pPr>
              <w:pStyle w:val="TAC"/>
            </w:pPr>
            <w:r w:rsidRPr="008100C0">
              <w:t>703 - 748</w:t>
            </w:r>
          </w:p>
        </w:tc>
        <w:tc>
          <w:tcPr>
            <w:tcW w:w="2610" w:type="dxa"/>
          </w:tcPr>
          <w:p w14:paraId="22E03CCD" w14:textId="16F1261C" w:rsidR="00BB11C4" w:rsidRPr="004D3578" w:rsidRDefault="00BB11C4" w:rsidP="008100C0">
            <w:pPr>
              <w:pStyle w:val="TAC"/>
            </w:pPr>
            <w:r w:rsidRPr="008100C0">
              <w:t>758 - 803</w:t>
            </w:r>
          </w:p>
        </w:tc>
        <w:tc>
          <w:tcPr>
            <w:tcW w:w="1170" w:type="dxa"/>
          </w:tcPr>
          <w:p w14:paraId="4FDF0D2E" w14:textId="2F1FA703" w:rsidR="00BB11C4" w:rsidRPr="004D3578" w:rsidRDefault="00BB11C4" w:rsidP="00BE2402">
            <w:pPr>
              <w:pStyle w:val="TAC"/>
            </w:pPr>
            <w:r>
              <w:t>FDD</w:t>
            </w:r>
          </w:p>
        </w:tc>
        <w:tc>
          <w:tcPr>
            <w:tcW w:w="1440" w:type="dxa"/>
          </w:tcPr>
          <w:p w14:paraId="003B911C" w14:textId="7B5A87B4" w:rsidR="00BB11C4" w:rsidRDefault="00F81C94" w:rsidP="002B085B">
            <w:pPr>
              <w:pStyle w:val="TAR"/>
            </w:pPr>
            <w:r>
              <w:t>2</w:t>
            </w:r>
          </w:p>
        </w:tc>
      </w:tr>
      <w:tr w:rsidR="00BB11C4" w:rsidRPr="004D3578" w14:paraId="73A14B0B" w14:textId="083A9114" w:rsidTr="000C0802">
        <w:trPr>
          <w:jc w:val="center"/>
        </w:trPr>
        <w:tc>
          <w:tcPr>
            <w:tcW w:w="1075" w:type="dxa"/>
          </w:tcPr>
          <w:p w14:paraId="1B1E635F" w14:textId="4B6D81D4" w:rsidR="00BB11C4" w:rsidRPr="004D3578" w:rsidRDefault="00BB11C4" w:rsidP="002B085B">
            <w:pPr>
              <w:pStyle w:val="TAL"/>
            </w:pPr>
            <w:r>
              <w:t>n41</w:t>
            </w:r>
          </w:p>
        </w:tc>
        <w:tc>
          <w:tcPr>
            <w:tcW w:w="2520" w:type="dxa"/>
          </w:tcPr>
          <w:p w14:paraId="77D6E290" w14:textId="6C4E7D43" w:rsidR="00BB11C4" w:rsidRPr="004D3578" w:rsidRDefault="00BB11C4" w:rsidP="008100C0">
            <w:pPr>
              <w:pStyle w:val="TAC"/>
            </w:pPr>
            <w:r w:rsidRPr="008100C0">
              <w:t>2496 - 2690</w:t>
            </w:r>
          </w:p>
        </w:tc>
        <w:tc>
          <w:tcPr>
            <w:tcW w:w="2610" w:type="dxa"/>
          </w:tcPr>
          <w:p w14:paraId="09BEB137" w14:textId="70369959" w:rsidR="00BB11C4" w:rsidRPr="004D3578" w:rsidRDefault="00BB11C4" w:rsidP="008100C0">
            <w:pPr>
              <w:pStyle w:val="TAC"/>
            </w:pPr>
            <w:r w:rsidRPr="008100C0">
              <w:t>2496 - 2690</w:t>
            </w:r>
          </w:p>
        </w:tc>
        <w:tc>
          <w:tcPr>
            <w:tcW w:w="1170" w:type="dxa"/>
          </w:tcPr>
          <w:p w14:paraId="738181CF" w14:textId="36CF924B" w:rsidR="00BB11C4" w:rsidRPr="004D3578" w:rsidRDefault="00BB11C4" w:rsidP="00BE2402">
            <w:pPr>
              <w:pStyle w:val="TAC"/>
            </w:pPr>
            <w:r>
              <w:t>TDD</w:t>
            </w:r>
          </w:p>
        </w:tc>
        <w:tc>
          <w:tcPr>
            <w:tcW w:w="1440" w:type="dxa"/>
          </w:tcPr>
          <w:p w14:paraId="49DC5EB2" w14:textId="057C2DB4" w:rsidR="00BB11C4" w:rsidRDefault="000C0802" w:rsidP="002B085B">
            <w:pPr>
              <w:pStyle w:val="TAR"/>
            </w:pPr>
            <w:r>
              <w:t>4</w:t>
            </w:r>
          </w:p>
        </w:tc>
      </w:tr>
      <w:tr w:rsidR="00BB11C4" w:rsidRPr="004D3578" w14:paraId="699F094D" w14:textId="26299DE2" w:rsidTr="000C0802">
        <w:trPr>
          <w:jc w:val="center"/>
        </w:trPr>
        <w:tc>
          <w:tcPr>
            <w:tcW w:w="1075" w:type="dxa"/>
          </w:tcPr>
          <w:p w14:paraId="1E538924" w14:textId="25C2C97C" w:rsidR="00BB11C4" w:rsidRPr="004D3578" w:rsidRDefault="00BB11C4" w:rsidP="002B085B">
            <w:pPr>
              <w:pStyle w:val="TAL"/>
            </w:pPr>
            <w:r>
              <w:t>n78</w:t>
            </w:r>
          </w:p>
        </w:tc>
        <w:tc>
          <w:tcPr>
            <w:tcW w:w="2520" w:type="dxa"/>
          </w:tcPr>
          <w:p w14:paraId="05C0FBC1" w14:textId="202803A6" w:rsidR="00BB11C4" w:rsidRPr="004D3578" w:rsidRDefault="00BB11C4" w:rsidP="008100C0">
            <w:pPr>
              <w:pStyle w:val="TAC"/>
            </w:pPr>
            <w:r w:rsidRPr="008100C0">
              <w:t>3300 - 3800</w:t>
            </w:r>
          </w:p>
        </w:tc>
        <w:tc>
          <w:tcPr>
            <w:tcW w:w="2610" w:type="dxa"/>
          </w:tcPr>
          <w:p w14:paraId="5786CE23" w14:textId="38796196" w:rsidR="00BB11C4" w:rsidRPr="004D3578" w:rsidRDefault="00BB11C4" w:rsidP="008100C0">
            <w:pPr>
              <w:pStyle w:val="TAC"/>
            </w:pPr>
            <w:r w:rsidRPr="008100C0">
              <w:t>3300 - 3800</w:t>
            </w:r>
          </w:p>
        </w:tc>
        <w:tc>
          <w:tcPr>
            <w:tcW w:w="1170" w:type="dxa"/>
          </w:tcPr>
          <w:p w14:paraId="0C117A35" w14:textId="38672D4D" w:rsidR="00BB11C4" w:rsidRPr="004D3578" w:rsidRDefault="00BB11C4" w:rsidP="00BE2402">
            <w:pPr>
              <w:pStyle w:val="TAC"/>
            </w:pPr>
            <w:r>
              <w:t>TDD</w:t>
            </w:r>
          </w:p>
        </w:tc>
        <w:tc>
          <w:tcPr>
            <w:tcW w:w="1440" w:type="dxa"/>
          </w:tcPr>
          <w:p w14:paraId="259ABFBE" w14:textId="07F20B7D" w:rsidR="00BB11C4" w:rsidRDefault="000C0802" w:rsidP="002B085B">
            <w:pPr>
              <w:pStyle w:val="TAR"/>
            </w:pPr>
            <w:r>
              <w:t>4</w:t>
            </w:r>
          </w:p>
        </w:tc>
      </w:tr>
      <w:tr w:rsidR="00BB11C4" w:rsidRPr="004D3578" w14:paraId="41769679" w14:textId="3CBAB14B" w:rsidTr="000C0802">
        <w:trPr>
          <w:jc w:val="center"/>
        </w:trPr>
        <w:tc>
          <w:tcPr>
            <w:tcW w:w="1075" w:type="dxa"/>
          </w:tcPr>
          <w:p w14:paraId="741C895B" w14:textId="0E16ADF6" w:rsidR="00BB11C4" w:rsidRPr="004D3578" w:rsidRDefault="00BB11C4" w:rsidP="002B085B">
            <w:pPr>
              <w:pStyle w:val="TAL"/>
            </w:pPr>
            <w:r>
              <w:t>n79</w:t>
            </w:r>
          </w:p>
        </w:tc>
        <w:tc>
          <w:tcPr>
            <w:tcW w:w="2520" w:type="dxa"/>
          </w:tcPr>
          <w:p w14:paraId="05CE6412" w14:textId="4999B7F4" w:rsidR="00BB11C4" w:rsidRPr="004D3578" w:rsidRDefault="00BB11C4" w:rsidP="008100C0">
            <w:pPr>
              <w:pStyle w:val="TAC"/>
            </w:pPr>
            <w:r w:rsidRPr="008100C0">
              <w:t>4400 - 5000</w:t>
            </w:r>
          </w:p>
        </w:tc>
        <w:tc>
          <w:tcPr>
            <w:tcW w:w="2610" w:type="dxa"/>
          </w:tcPr>
          <w:p w14:paraId="59E1AB54" w14:textId="3FC89F42" w:rsidR="00BB11C4" w:rsidRPr="004D3578" w:rsidRDefault="00BB11C4" w:rsidP="008100C0">
            <w:pPr>
              <w:pStyle w:val="TAC"/>
            </w:pPr>
            <w:r w:rsidRPr="008100C0">
              <w:t>4400 - 5000</w:t>
            </w:r>
          </w:p>
        </w:tc>
        <w:tc>
          <w:tcPr>
            <w:tcW w:w="1170" w:type="dxa"/>
          </w:tcPr>
          <w:p w14:paraId="688358D6" w14:textId="2B35BAA7" w:rsidR="00BB11C4" w:rsidRPr="004D3578" w:rsidRDefault="00BB11C4" w:rsidP="00BE2402">
            <w:pPr>
              <w:pStyle w:val="TAC"/>
            </w:pPr>
            <w:r>
              <w:t>TDD</w:t>
            </w:r>
          </w:p>
        </w:tc>
        <w:tc>
          <w:tcPr>
            <w:tcW w:w="1440" w:type="dxa"/>
          </w:tcPr>
          <w:p w14:paraId="613058D8" w14:textId="6BAF7D9E" w:rsidR="00BB11C4" w:rsidRDefault="000C0802" w:rsidP="002B085B">
            <w:pPr>
              <w:pStyle w:val="TAR"/>
            </w:pPr>
            <w:r>
              <w:t>4</w:t>
            </w:r>
          </w:p>
        </w:tc>
      </w:tr>
    </w:tbl>
    <w:p w14:paraId="213EE061" w14:textId="77777777" w:rsidR="008100C0" w:rsidRDefault="008100C0" w:rsidP="0062595A"/>
    <w:p w14:paraId="0D87D9C2" w14:textId="5BC8F073" w:rsidR="005321D8" w:rsidRDefault="00F35E12" w:rsidP="0062595A">
      <w:r>
        <w:t>From the perspective of test methodology development, prior experience with LTE is quite useful to determine how much scope for methodology enhancement is necessary, given the target bands identified in Table 1</w:t>
      </w:r>
      <w:r w:rsidR="00C45CEA">
        <w:t>, and how much of the scope can be concluded as a second priority</w:t>
      </w:r>
      <w:r>
        <w:t xml:space="preserve">.  TS37.144 captures the GSM, UTRA, and LTE OTA requirements </w:t>
      </w:r>
      <w:r>
        <w:fldChar w:fldCharType="begin"/>
      </w:r>
      <w:r>
        <w:instrText xml:space="preserve"> REF _Ref71552936 \r \h </w:instrText>
      </w:r>
      <w:r>
        <w:fldChar w:fldCharType="separate"/>
      </w:r>
      <w:r w:rsidR="00BA0393">
        <w:t>[2]</w:t>
      </w:r>
      <w:r>
        <w:fldChar w:fldCharType="end"/>
      </w:r>
      <w:r w:rsidR="009975BF">
        <w:t>.</w:t>
      </w:r>
      <w:r>
        <w:t xml:space="preserve">  </w:t>
      </w:r>
      <w:r w:rsidR="009975BF">
        <w:t>T</w:t>
      </w:r>
      <w:r>
        <w:t xml:space="preserve">he lowest </w:t>
      </w:r>
      <w:r w:rsidR="009975BF">
        <w:t xml:space="preserve">frequency </w:t>
      </w:r>
      <w:r>
        <w:t xml:space="preserve">band for which </w:t>
      </w:r>
      <w:r w:rsidR="009975BF">
        <w:t xml:space="preserve">LTE </w:t>
      </w:r>
      <w:r>
        <w:t xml:space="preserve">TRP/TRS requirements are specified is </w:t>
      </w:r>
      <w:r w:rsidR="009975BF">
        <w:t>Band 19 (</w:t>
      </w:r>
      <w:r w:rsidR="009975BF" w:rsidRPr="009975BF">
        <w:t>830 - 845</w:t>
      </w:r>
      <w:r w:rsidR="009975BF">
        <w:t xml:space="preserve"> MHz UL; </w:t>
      </w:r>
      <w:r w:rsidR="009975BF" w:rsidRPr="009975BF">
        <w:t>875 - 890</w:t>
      </w:r>
      <w:r w:rsidR="009975BF">
        <w:t xml:space="preserve"> MHz DL).   The highest frequency band for which LTE TRP/TRS requirements are specified is Band 7 (</w:t>
      </w:r>
      <w:r w:rsidR="009975BF" w:rsidRPr="009975BF">
        <w:t>2500 - 2570</w:t>
      </w:r>
      <w:r w:rsidR="009975BF">
        <w:t xml:space="preserve"> MHz DL; </w:t>
      </w:r>
      <w:r w:rsidR="009975BF" w:rsidRPr="009975BF">
        <w:t>2620 - 2690</w:t>
      </w:r>
      <w:r w:rsidR="009975BF">
        <w:t xml:space="preserve"> MHz DL).</w:t>
      </w:r>
      <w:r w:rsidR="00C45CEA">
        <w:t xml:space="preserve"> </w:t>
      </w:r>
    </w:p>
    <w:p w14:paraId="3987DFC2" w14:textId="77777777" w:rsidR="00F35E12" w:rsidRDefault="00F35E12" w:rsidP="0062595A"/>
    <w:p w14:paraId="0B7ED37D" w14:textId="6A2191B4" w:rsidR="005D4EFC" w:rsidRDefault="005D4EFC" w:rsidP="005D4EFC">
      <w:pPr>
        <w:pStyle w:val="Observation"/>
      </w:pPr>
      <w:bookmarkStart w:id="2" w:name="_Toc66666240"/>
      <w:bookmarkStart w:id="3" w:name="_Toc66666312"/>
      <w:bookmarkStart w:id="4" w:name="_Toc66703545"/>
      <w:bookmarkStart w:id="5" w:name="_Toc71540127"/>
      <w:bookmarkStart w:id="6" w:name="_Toc71594770"/>
      <w:r>
        <w:t xml:space="preserve">Observation </w:t>
      </w:r>
      <w:r w:rsidR="0007544A">
        <w:t>1</w:t>
      </w:r>
      <w:r>
        <w:t>:</w:t>
      </w:r>
      <w:r>
        <w:tab/>
      </w:r>
      <w:bookmarkEnd w:id="2"/>
      <w:bookmarkEnd w:id="3"/>
      <w:bookmarkEnd w:id="4"/>
      <w:bookmarkEnd w:id="5"/>
      <w:r w:rsidR="00C45CEA">
        <w:t>Compared to test methodologies necessary to verify LTE TRP/TRS requirements in TS37.144, an extension in frequency range down to 700 MHz (from 830 MHz) and up to 5000 MHz (up from 2690 MHz)</w:t>
      </w:r>
      <w:r w:rsidR="009C3654">
        <w:t xml:space="preserve"> can be prioritized</w:t>
      </w:r>
      <w:r w:rsidR="00C45CEA">
        <w:t>.</w:t>
      </w:r>
      <w:bookmarkEnd w:id="6"/>
    </w:p>
    <w:p w14:paraId="4E220DF8" w14:textId="77777777" w:rsidR="005D4EFC" w:rsidRDefault="005D4EFC" w:rsidP="0062595A"/>
    <w:p w14:paraId="2AF82405" w14:textId="47CD6A95" w:rsidR="00F859C9" w:rsidRDefault="009671EA" w:rsidP="00E42A7C">
      <w:r>
        <w:t xml:space="preserve">An important consideration for the TRP test methodology is achieving consistent results for devices which implement </w:t>
      </w:r>
      <w:r w:rsidR="00C12127">
        <w:t>Tx antenna selection.  Considering the different TRP measurement methodologies which can be used for TRP evaluation, results of the TRP methodology for devices which implement Tx antenna selection should be consistent across all measurement solutions</w:t>
      </w:r>
      <w:r w:rsidR="00556359">
        <w:t xml:space="preserve"> and UE behaviors.</w:t>
      </w:r>
    </w:p>
    <w:p w14:paraId="2E7EBA3C" w14:textId="4EBB5D0C" w:rsidR="00556359" w:rsidRDefault="00556359" w:rsidP="00E42A7C"/>
    <w:p w14:paraId="55A201B8" w14:textId="71387120" w:rsidR="00556359" w:rsidRDefault="00556359" w:rsidP="00556359">
      <w:pPr>
        <w:pStyle w:val="Observation"/>
      </w:pPr>
      <w:bookmarkStart w:id="7" w:name="_Toc71594771"/>
      <w:r>
        <w:t>Observation 2:</w:t>
      </w:r>
      <w:r>
        <w:tab/>
        <w:t>RAN4 should discuss how to ensure consistent TRP test results can be achieved for UEs which implement Tx antenna selection.</w:t>
      </w:r>
      <w:bookmarkEnd w:id="7"/>
    </w:p>
    <w:p w14:paraId="04ED799E" w14:textId="1D58CCD7" w:rsidR="00556359" w:rsidRDefault="00556359" w:rsidP="00E42A7C"/>
    <w:p w14:paraId="72B72374" w14:textId="1599B378" w:rsidR="00556359" w:rsidRDefault="009D3FE5" w:rsidP="00E42A7C">
      <w:r>
        <w:t>The WID has identified that TRP requirements for PC3 and PC2 devices are prioritized equally.  Considering UE architectures which implement PC2 using a full-rated PA solution, the only difference in TRP results between PC3 and PC2 is expected to be the conducted output power.</w:t>
      </w:r>
    </w:p>
    <w:p w14:paraId="579F6156" w14:textId="02A13892" w:rsidR="00556359" w:rsidRDefault="00556359" w:rsidP="00E42A7C"/>
    <w:p w14:paraId="79DFBB3E" w14:textId="079D9149" w:rsidR="009D3FE5" w:rsidRDefault="009D3FE5" w:rsidP="009D3FE5">
      <w:pPr>
        <w:pStyle w:val="Observation"/>
      </w:pPr>
      <w:bookmarkStart w:id="8" w:name="_Toc71594772"/>
      <w:r>
        <w:t>Observation 3:</w:t>
      </w:r>
      <w:r>
        <w:tab/>
        <w:t>Test time reduction techniques are desired to avoid measuring full TRP scans of a device which supports PC2 using a single port.</w:t>
      </w:r>
      <w:bookmarkEnd w:id="8"/>
    </w:p>
    <w:p w14:paraId="7E03FBCC" w14:textId="76E7E92F" w:rsidR="009D3FE5" w:rsidRDefault="009D3FE5" w:rsidP="00E42A7C"/>
    <w:p w14:paraId="39E9B78C" w14:textId="6E6C66E2" w:rsidR="009D3FE5" w:rsidRDefault="000B4F5D" w:rsidP="00E42A7C">
      <w:r>
        <w:t xml:space="preserve">On the other hand, for devices which implement PC3 using two ports (i.e. using two 20 dBm PAs) or which implement PC2 using two ports (i.e. using two 23 dBm PAs), further investigation is necessary to </w:t>
      </w:r>
      <w:r w:rsidR="00A661E3">
        <w:t xml:space="preserve">determine how the TRP measurement is impacted by </w:t>
      </w:r>
      <w:r w:rsidR="00D908CC">
        <w:t>Tx diversity</w:t>
      </w:r>
      <w:r w:rsidR="00A661E3">
        <w:t xml:space="preserve"> and also whether consistent results can be measured in different TRP measurement methodologies.</w:t>
      </w:r>
    </w:p>
    <w:p w14:paraId="66C74DC6" w14:textId="15A7D9A3" w:rsidR="000B4F5D" w:rsidRDefault="000B4F5D" w:rsidP="00E42A7C"/>
    <w:p w14:paraId="6C574961" w14:textId="52F91784" w:rsidR="00A661E3" w:rsidRDefault="00A661E3" w:rsidP="00A661E3">
      <w:pPr>
        <w:pStyle w:val="Observation"/>
      </w:pPr>
      <w:bookmarkStart w:id="9" w:name="_Toc71594773"/>
      <w:r>
        <w:t>Observation 4:</w:t>
      </w:r>
      <w:r>
        <w:tab/>
        <w:t>Further study is needed to determine how to test TRP of devices which implement PC3 or PC2 with the TxD feature</w:t>
      </w:r>
      <w:r w:rsidR="00863860">
        <w:t xml:space="preserve">, and this study should not start until the TxD feature is fully </w:t>
      </w:r>
      <w:r w:rsidR="00F923B2">
        <w:t>defined</w:t>
      </w:r>
      <w:r w:rsidR="00863860">
        <w:t xml:space="preserve"> by RAN4</w:t>
      </w:r>
      <w:r>
        <w:t>.</w:t>
      </w:r>
      <w:bookmarkEnd w:id="9"/>
    </w:p>
    <w:p w14:paraId="6354FE3B" w14:textId="5FEA80FE" w:rsidR="00A661E3" w:rsidRDefault="00A661E3" w:rsidP="00E42A7C"/>
    <w:p w14:paraId="42637E91" w14:textId="70158E83" w:rsidR="00E74849" w:rsidRDefault="00E766B0" w:rsidP="00E42A7C">
      <w:r>
        <w:t>Referring back to Table 1, we note that the mandatory number of Rx ports has an impact on the TRS measurement</w:t>
      </w:r>
      <w:r w:rsidR="00EF646C">
        <w:t xml:space="preserve"> of the device</w:t>
      </w:r>
      <w:r>
        <w:t>.</w:t>
      </w:r>
      <w:r w:rsidR="000E695B">
        <w:t xml:space="preserve">  Whereas NR TRS measurement methodologies for bands below 2.5 GHz can reuse LTE procedures, TRS measurement metodologies for UEs which support 4 ports should be further investigated with a focus on achieving repeatable results.</w:t>
      </w:r>
    </w:p>
    <w:p w14:paraId="0609291C" w14:textId="287AD1D8" w:rsidR="000E695B" w:rsidRDefault="000E695B" w:rsidP="00E42A7C"/>
    <w:p w14:paraId="1A54F44F" w14:textId="07F95CDE" w:rsidR="000E695B" w:rsidRDefault="000E695B" w:rsidP="000E695B">
      <w:pPr>
        <w:pStyle w:val="Observation"/>
      </w:pPr>
      <w:bookmarkStart w:id="10" w:name="_Toc71594774"/>
      <w:r>
        <w:lastRenderedPageBreak/>
        <w:t>Observation 5:</w:t>
      </w:r>
      <w:r>
        <w:tab/>
        <w:t>Further study is needed to ensure consistent TRS test results can be achieved for UEs which support 4 Rx ports in bands above 2.5 GHz.</w:t>
      </w:r>
      <w:bookmarkEnd w:id="10"/>
    </w:p>
    <w:p w14:paraId="0AD10791" w14:textId="0924CE78" w:rsidR="000E695B" w:rsidRDefault="000E695B" w:rsidP="00E42A7C"/>
    <w:p w14:paraId="724A8EE9" w14:textId="30DCA8A6" w:rsidR="00353770" w:rsidRDefault="004F140E" w:rsidP="00E42A7C">
      <w:r>
        <w:t>The final consideration related to TRP/TRS for NR FR1 UEs in stand-alone mode</w:t>
      </w:r>
      <w:r w:rsidR="00353770">
        <w:t xml:space="preserve"> is the necessity to prioritize the development of these requirements for SA mode over EN-DC.  The primary reason for doing this is based on the following WID objective:  "</w:t>
      </w:r>
      <w:r w:rsidR="00353770" w:rsidRPr="00353770">
        <w:t>For EN-DC, only NR requirements will be specified and no additional LTE requirements will be introduced.</w:t>
      </w:r>
      <w:r w:rsidR="00353770">
        <w:t>"  Thus, TRP/TRS requirements for UEs configured for EN-DC within FR1, will be derived from the SA requirements in the same NR bands plus relaxation due to power reduction or MSD.  Based on this, effort to define the TRP/TRS requirements for NR FR1 UEs in stand-alone mode needs to be prioritized, although effort to define EN-DC test methodology can proceed in parallel with the SA work.</w:t>
      </w:r>
    </w:p>
    <w:p w14:paraId="608EC9F1" w14:textId="77777777" w:rsidR="00B02810" w:rsidRDefault="00B02810" w:rsidP="0062595A"/>
    <w:p w14:paraId="1C4D692A" w14:textId="0C2A4968" w:rsidR="00617EE1" w:rsidRDefault="00617EE1" w:rsidP="00617EE1">
      <w:pPr>
        <w:pStyle w:val="Proposal"/>
      </w:pPr>
      <w:bookmarkStart w:id="11" w:name="_Toc54340117"/>
      <w:bookmarkStart w:id="12" w:name="_Toc54340222"/>
      <w:bookmarkStart w:id="13" w:name="_Toc54340497"/>
      <w:bookmarkStart w:id="14" w:name="_Toc54349274"/>
      <w:bookmarkStart w:id="15" w:name="_Toc61530970"/>
      <w:bookmarkStart w:id="16" w:name="_Toc61531810"/>
      <w:bookmarkStart w:id="17" w:name="_Toc61531898"/>
      <w:bookmarkStart w:id="18" w:name="_Toc61532462"/>
      <w:bookmarkStart w:id="19" w:name="_Toc61532473"/>
      <w:bookmarkStart w:id="20" w:name="_Toc61532739"/>
      <w:bookmarkStart w:id="21" w:name="_Toc61569709"/>
      <w:bookmarkStart w:id="22" w:name="_Toc61569767"/>
      <w:bookmarkStart w:id="23" w:name="_Toc61578061"/>
      <w:bookmarkStart w:id="24" w:name="_Toc61583397"/>
      <w:bookmarkStart w:id="25" w:name="_Toc66425308"/>
      <w:bookmarkStart w:id="26" w:name="_Toc66425631"/>
      <w:bookmarkStart w:id="27" w:name="_Toc66657791"/>
      <w:bookmarkStart w:id="28" w:name="_Toc66658257"/>
      <w:bookmarkStart w:id="29" w:name="_Toc66666109"/>
      <w:bookmarkStart w:id="30" w:name="_Toc66666242"/>
      <w:bookmarkStart w:id="31" w:name="_Toc66666314"/>
      <w:bookmarkStart w:id="32" w:name="_Toc66703548"/>
      <w:bookmarkStart w:id="33" w:name="_Toc71540128"/>
      <w:bookmarkStart w:id="34" w:name="_Toc71594775"/>
      <w:r w:rsidRPr="003E244D">
        <w:t xml:space="preserve">Proposal </w:t>
      </w:r>
      <w:r>
        <w:t>1</w:t>
      </w:r>
      <w:r w:rsidRPr="003E244D">
        <w:t>:</w:t>
      </w:r>
      <w:r w:rsidRPr="003E244D">
        <w:tab/>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00353770">
        <w:t>RAN4 should</w:t>
      </w:r>
      <w:r w:rsidR="00353770" w:rsidRPr="00353770">
        <w:t xml:space="preserve"> define the TRP/TRS requirements for NR FR1 UEs in stand-alone mode </w:t>
      </w:r>
      <w:r w:rsidR="00353770">
        <w:t>as a priority</w:t>
      </w:r>
      <w:r w:rsidR="00353770" w:rsidRPr="00353770">
        <w:t xml:space="preserve">, </w:t>
      </w:r>
      <w:r w:rsidR="00353770">
        <w:t>although</w:t>
      </w:r>
      <w:r w:rsidR="00353770" w:rsidRPr="00353770">
        <w:t xml:space="preserve"> effort to define EN-DC test methodology can proceed in parallel with the SA work.</w:t>
      </w:r>
      <w:bookmarkEnd w:id="34"/>
    </w:p>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3E845677" w:rsidR="00E15FEC" w:rsidRDefault="00E15FEC" w:rsidP="00E15FEC">
      <w:r w:rsidRPr="003E244D">
        <w:t xml:space="preserve">This contribution has provided our views on </w:t>
      </w:r>
      <w:r w:rsidR="00FB4094">
        <w:t xml:space="preserve">the </w:t>
      </w:r>
      <w:r w:rsidR="00814224">
        <w:t xml:space="preserve">topic of </w:t>
      </w:r>
      <w:r w:rsidR="00EF44F8">
        <w:t>NR FR1 TRP/TRS</w:t>
      </w:r>
      <w:r w:rsidR="00814224">
        <w:t xml:space="preserve"> and made the following observations and proposal</w:t>
      </w:r>
      <w:r w:rsidRPr="003E244D">
        <w:t>:</w:t>
      </w:r>
    </w:p>
    <w:p w14:paraId="1586D874" w14:textId="37C412FA" w:rsidR="00E15FEC" w:rsidRDefault="00E15FEC" w:rsidP="00E15FEC"/>
    <w:p w14:paraId="080073D9" w14:textId="77777777" w:rsidR="00BA0393" w:rsidRDefault="005217BD">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BA0393">
        <w:rPr>
          <w:noProof/>
        </w:rPr>
        <w:t>Observation 1:</w:t>
      </w:r>
      <w:r w:rsidR="00BA0393">
        <w:rPr>
          <w:rFonts w:asciiTheme="minorHAnsi" w:eastAsiaTheme="minorEastAsia" w:hAnsiTheme="minorHAnsi" w:cstheme="minorBidi"/>
          <w:b w:val="0"/>
          <w:bCs w:val="0"/>
          <w:noProof/>
          <w:sz w:val="24"/>
        </w:rPr>
        <w:tab/>
      </w:r>
      <w:r w:rsidR="00BA0393">
        <w:rPr>
          <w:noProof/>
        </w:rPr>
        <w:t>Compared to test methodologies necessary to verify LTE TRP/TRS requirements in TS37.144, an extension in frequency range down to 700 MHz (from 830 MHz) and up to 5000 MHz (up from 2690 MHz) can be prioritized.</w:t>
      </w:r>
    </w:p>
    <w:p w14:paraId="1469102B" w14:textId="77777777" w:rsidR="00BA0393" w:rsidRDefault="00BA0393">
      <w:pPr>
        <w:pStyle w:val="TOC1"/>
        <w:rPr>
          <w:rFonts w:asciiTheme="minorHAnsi" w:eastAsiaTheme="minorEastAsia" w:hAnsiTheme="minorHAnsi" w:cstheme="minorBidi"/>
          <w:b w:val="0"/>
          <w:bCs w:val="0"/>
          <w:noProof/>
          <w:sz w:val="24"/>
        </w:rPr>
      </w:pPr>
      <w:r>
        <w:rPr>
          <w:noProof/>
        </w:rPr>
        <w:t>Observation 2:</w:t>
      </w:r>
      <w:r>
        <w:rPr>
          <w:rFonts w:asciiTheme="minorHAnsi" w:eastAsiaTheme="minorEastAsia" w:hAnsiTheme="minorHAnsi" w:cstheme="minorBidi"/>
          <w:b w:val="0"/>
          <w:bCs w:val="0"/>
          <w:noProof/>
          <w:sz w:val="24"/>
        </w:rPr>
        <w:tab/>
      </w:r>
      <w:r>
        <w:rPr>
          <w:noProof/>
        </w:rPr>
        <w:t>RAN4 should discuss how to ensure consistent TRP test results can be achieved for UEs which implement Tx antenna selection.</w:t>
      </w:r>
    </w:p>
    <w:p w14:paraId="1D9E0E46" w14:textId="77777777" w:rsidR="00BA0393" w:rsidRDefault="00BA0393">
      <w:pPr>
        <w:pStyle w:val="TOC1"/>
        <w:rPr>
          <w:rFonts w:asciiTheme="minorHAnsi" w:eastAsiaTheme="minorEastAsia" w:hAnsiTheme="minorHAnsi" w:cstheme="minorBidi"/>
          <w:b w:val="0"/>
          <w:bCs w:val="0"/>
          <w:noProof/>
          <w:sz w:val="24"/>
        </w:rPr>
      </w:pPr>
      <w:r>
        <w:rPr>
          <w:noProof/>
        </w:rPr>
        <w:t>Observation 3:</w:t>
      </w:r>
      <w:r>
        <w:rPr>
          <w:rFonts w:asciiTheme="minorHAnsi" w:eastAsiaTheme="minorEastAsia" w:hAnsiTheme="minorHAnsi" w:cstheme="minorBidi"/>
          <w:b w:val="0"/>
          <w:bCs w:val="0"/>
          <w:noProof/>
          <w:sz w:val="24"/>
        </w:rPr>
        <w:tab/>
      </w:r>
      <w:r>
        <w:rPr>
          <w:noProof/>
        </w:rPr>
        <w:t>Test time reduction techniques are desired to avoid measuring full TRP scans of a device which supports PC2 using a single port for each power class, PC2 and PC3.</w:t>
      </w:r>
    </w:p>
    <w:p w14:paraId="5396664D" w14:textId="77777777" w:rsidR="00BA0393" w:rsidRDefault="00BA0393">
      <w:pPr>
        <w:pStyle w:val="TOC1"/>
        <w:rPr>
          <w:rFonts w:asciiTheme="minorHAnsi" w:eastAsiaTheme="minorEastAsia" w:hAnsiTheme="minorHAnsi" w:cstheme="minorBidi"/>
          <w:b w:val="0"/>
          <w:bCs w:val="0"/>
          <w:noProof/>
          <w:sz w:val="24"/>
        </w:rPr>
      </w:pPr>
      <w:r>
        <w:rPr>
          <w:noProof/>
        </w:rPr>
        <w:t>Observation 4:</w:t>
      </w:r>
      <w:r>
        <w:rPr>
          <w:rFonts w:asciiTheme="minorHAnsi" w:eastAsiaTheme="minorEastAsia" w:hAnsiTheme="minorHAnsi" w:cstheme="minorBidi"/>
          <w:b w:val="0"/>
          <w:bCs w:val="0"/>
          <w:noProof/>
          <w:sz w:val="24"/>
        </w:rPr>
        <w:tab/>
      </w:r>
      <w:r>
        <w:rPr>
          <w:noProof/>
        </w:rPr>
        <w:t>Further study is needed to determine how to test TRP of devices which implement PC3 or PC2 with the TxD feature, and this study should not start until the TxD feature is fully defined by RAN4.</w:t>
      </w:r>
    </w:p>
    <w:p w14:paraId="4BDF6DC4" w14:textId="77777777" w:rsidR="00BA0393" w:rsidRDefault="00BA0393">
      <w:pPr>
        <w:pStyle w:val="TOC1"/>
        <w:rPr>
          <w:rFonts w:asciiTheme="minorHAnsi" w:eastAsiaTheme="minorEastAsia" w:hAnsiTheme="minorHAnsi" w:cstheme="minorBidi"/>
          <w:b w:val="0"/>
          <w:bCs w:val="0"/>
          <w:noProof/>
          <w:sz w:val="24"/>
        </w:rPr>
      </w:pPr>
      <w:r>
        <w:rPr>
          <w:noProof/>
        </w:rPr>
        <w:t>Observation 5:</w:t>
      </w:r>
      <w:r>
        <w:rPr>
          <w:rFonts w:asciiTheme="minorHAnsi" w:eastAsiaTheme="minorEastAsia" w:hAnsiTheme="minorHAnsi" w:cstheme="minorBidi"/>
          <w:b w:val="0"/>
          <w:bCs w:val="0"/>
          <w:noProof/>
          <w:sz w:val="24"/>
        </w:rPr>
        <w:tab/>
      </w:r>
      <w:r>
        <w:rPr>
          <w:noProof/>
        </w:rPr>
        <w:t>Further study is needed to ensure consistent TRS test results can be achieved for UEs which support 4 Rx ports in bands above 2.5 GHz.</w:t>
      </w:r>
    </w:p>
    <w:p w14:paraId="0B260D6A" w14:textId="5582D138" w:rsidR="00FB4094" w:rsidRPr="003E244D" w:rsidRDefault="005217BD" w:rsidP="00E15FEC">
      <w:r>
        <w:rPr>
          <w:rFonts w:asciiTheme="minorHAnsi" w:hAnsiTheme="minorHAnsi"/>
          <w:bCs/>
        </w:rPr>
        <w:fldChar w:fldCharType="end"/>
      </w:r>
    </w:p>
    <w:p w14:paraId="2EED353E" w14:textId="77777777" w:rsidR="00BA0393"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BA0393">
        <w:rPr>
          <w:noProof/>
        </w:rPr>
        <w:t>Proposal 1:</w:t>
      </w:r>
      <w:r w:rsidR="00BA0393">
        <w:rPr>
          <w:rFonts w:asciiTheme="minorHAnsi" w:eastAsiaTheme="minorEastAsia" w:hAnsiTheme="minorHAnsi" w:cstheme="minorBidi"/>
          <w:b w:val="0"/>
          <w:bCs w:val="0"/>
          <w:noProof/>
          <w:sz w:val="24"/>
        </w:rPr>
        <w:tab/>
      </w:r>
      <w:r w:rsidR="00BA0393">
        <w:rPr>
          <w:noProof/>
        </w:rPr>
        <w:t>RAN4 should define the TRP/TRS requirements for NR FR1 UEs in stand-alone mode as a priority, although effort to define EN-DC test methodology can proceed in parallel with the SA work.</w:t>
      </w:r>
    </w:p>
    <w:p w14:paraId="1E302795" w14:textId="5D20630A"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540D0333" w14:textId="7B3E9C58" w:rsidR="00947C8A" w:rsidRDefault="00CA1D8E" w:rsidP="00617EE1">
      <w:pPr>
        <w:pStyle w:val="EX"/>
      </w:pPr>
      <w:bookmarkStart w:id="35" w:name="_Ref71546842"/>
      <w:r w:rsidRPr="00CA1D8E">
        <w:t>RP-210807</w:t>
      </w:r>
      <w:r>
        <w:t>, "</w:t>
      </w:r>
      <w:r w:rsidRPr="00CA1D8E">
        <w:t>Introduction of UE TRP (Total Radiated Power) and TRS (Total Radiated Sensitivity) requirements and test methodologies for FR1 (NR SA and EN-DC)</w:t>
      </w:r>
      <w:r>
        <w:t xml:space="preserve">," </w:t>
      </w:r>
      <w:r w:rsidRPr="00CA1D8E">
        <w:t>vivo, OPPO, CMCC, CAICT, Rohde &amp; Schwarz</w:t>
      </w:r>
      <w:r>
        <w:t>, 3GPP RAN #91, March 2021</w:t>
      </w:r>
      <w:bookmarkEnd w:id="35"/>
    </w:p>
    <w:p w14:paraId="2C00D115" w14:textId="55ADC83D" w:rsidR="008100C0" w:rsidRPr="008B78D0" w:rsidRDefault="00F35E12" w:rsidP="00617EE1">
      <w:pPr>
        <w:pStyle w:val="EX"/>
      </w:pPr>
      <w:bookmarkStart w:id="36" w:name="_Ref71552936"/>
      <w:r>
        <w:t>3GPP TS37.144, "</w:t>
      </w:r>
      <w:r w:rsidRPr="00F35E12">
        <w:t>User Equipment (UE) and Mobile Station (MS) GSM, UTRA and E-UTRA over the air performance requirements</w:t>
      </w:r>
      <w:r>
        <w:t>"</w:t>
      </w:r>
      <w:bookmarkEnd w:id="36"/>
    </w:p>
    <w:bookmarkEnd w:id="0"/>
    <w:p w14:paraId="0AF4EFFE" w14:textId="77777777" w:rsidR="00C263E6" w:rsidRDefault="00C263E6" w:rsidP="006B7ADE">
      <w:pPr>
        <w:pStyle w:val="EX"/>
        <w:numPr>
          <w:ilvl w:val="0"/>
          <w:numId w:val="0"/>
        </w:numPr>
      </w:pPr>
    </w:p>
    <w:sectPr w:rsidR="00C263E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371E3A" w14:textId="77777777" w:rsidR="00375914" w:rsidRDefault="00375914">
      <w:r>
        <w:separator/>
      </w:r>
    </w:p>
  </w:endnote>
  <w:endnote w:type="continuationSeparator" w:id="0">
    <w:p w14:paraId="57D24F69" w14:textId="77777777" w:rsidR="00375914" w:rsidRDefault="00375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214985" w14:textId="77777777" w:rsidR="00375914" w:rsidRDefault="00375914">
      <w:r>
        <w:separator/>
      </w:r>
    </w:p>
  </w:footnote>
  <w:footnote w:type="continuationSeparator" w:id="0">
    <w:p w14:paraId="007185BB" w14:textId="77777777" w:rsidR="00375914" w:rsidRDefault="00375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3"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3"/>
  </w:num>
  <w:num w:numId="6">
    <w:abstractNumId w:val="3"/>
  </w:num>
  <w:num w:numId="7">
    <w:abstractNumId w:val="10"/>
  </w:num>
  <w:num w:numId="8">
    <w:abstractNumId w:val="6"/>
  </w:num>
  <w:num w:numId="9">
    <w:abstractNumId w:val="7"/>
  </w:num>
  <w:num w:numId="10">
    <w:abstractNumId w:val="4"/>
  </w:num>
  <w:num w:numId="11">
    <w:abstractNumId w:val="14"/>
  </w:num>
  <w:num w:numId="12">
    <w:abstractNumId w:val="11"/>
  </w:num>
  <w:num w:numId="13">
    <w:abstractNumId w:val="9"/>
  </w:num>
  <w:num w:numId="14">
    <w:abstractNumId w:val="1"/>
  </w:num>
  <w:num w:numId="15">
    <w:abstractNumId w:val="8"/>
  </w:num>
  <w:num w:numId="16">
    <w:abstractNumId w:val="16"/>
  </w:num>
  <w:num w:numId="17">
    <w:abstractNumId w:val="13"/>
  </w:num>
  <w:num w:numId="18">
    <w:abstractNumId w:val="12"/>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3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697B"/>
    <w:rsid w:val="00010984"/>
    <w:rsid w:val="000119A8"/>
    <w:rsid w:val="00012278"/>
    <w:rsid w:val="00013AB3"/>
    <w:rsid w:val="00014AC8"/>
    <w:rsid w:val="00033397"/>
    <w:rsid w:val="00040095"/>
    <w:rsid w:val="00045B1A"/>
    <w:rsid w:val="0005148B"/>
    <w:rsid w:val="00051834"/>
    <w:rsid w:val="00052FF3"/>
    <w:rsid w:val="00054A22"/>
    <w:rsid w:val="00057447"/>
    <w:rsid w:val="00060F54"/>
    <w:rsid w:val="00062023"/>
    <w:rsid w:val="000626DF"/>
    <w:rsid w:val="000655A6"/>
    <w:rsid w:val="00070259"/>
    <w:rsid w:val="0007393D"/>
    <w:rsid w:val="000750E1"/>
    <w:rsid w:val="00075367"/>
    <w:rsid w:val="0007544A"/>
    <w:rsid w:val="00075C86"/>
    <w:rsid w:val="00080512"/>
    <w:rsid w:val="00081986"/>
    <w:rsid w:val="000900A3"/>
    <w:rsid w:val="00093DF7"/>
    <w:rsid w:val="000A1EE4"/>
    <w:rsid w:val="000A365D"/>
    <w:rsid w:val="000A68F3"/>
    <w:rsid w:val="000A6C58"/>
    <w:rsid w:val="000A7753"/>
    <w:rsid w:val="000B4F5D"/>
    <w:rsid w:val="000B52A6"/>
    <w:rsid w:val="000C0802"/>
    <w:rsid w:val="000C3E1F"/>
    <w:rsid w:val="000C47C3"/>
    <w:rsid w:val="000D068D"/>
    <w:rsid w:val="000D17EF"/>
    <w:rsid w:val="000D58AB"/>
    <w:rsid w:val="000D76CE"/>
    <w:rsid w:val="000E14DC"/>
    <w:rsid w:val="000E695B"/>
    <w:rsid w:val="000E75BE"/>
    <w:rsid w:val="000F3FAE"/>
    <w:rsid w:val="000F4980"/>
    <w:rsid w:val="00103C69"/>
    <w:rsid w:val="00104B30"/>
    <w:rsid w:val="00104BC6"/>
    <w:rsid w:val="00107048"/>
    <w:rsid w:val="00107E92"/>
    <w:rsid w:val="001114F7"/>
    <w:rsid w:val="001133A5"/>
    <w:rsid w:val="00114E2C"/>
    <w:rsid w:val="001220CC"/>
    <w:rsid w:val="00130423"/>
    <w:rsid w:val="00133525"/>
    <w:rsid w:val="00135455"/>
    <w:rsid w:val="00136D01"/>
    <w:rsid w:val="001445D7"/>
    <w:rsid w:val="001541DD"/>
    <w:rsid w:val="001627DE"/>
    <w:rsid w:val="00166C80"/>
    <w:rsid w:val="00167B4B"/>
    <w:rsid w:val="00172B21"/>
    <w:rsid w:val="0018232A"/>
    <w:rsid w:val="00191AFF"/>
    <w:rsid w:val="00191B2A"/>
    <w:rsid w:val="0019224B"/>
    <w:rsid w:val="0019509D"/>
    <w:rsid w:val="00196140"/>
    <w:rsid w:val="0019661D"/>
    <w:rsid w:val="00197D2B"/>
    <w:rsid w:val="001A35C9"/>
    <w:rsid w:val="001A4C42"/>
    <w:rsid w:val="001B430B"/>
    <w:rsid w:val="001C21C3"/>
    <w:rsid w:val="001C688A"/>
    <w:rsid w:val="001C79F8"/>
    <w:rsid w:val="001D02C2"/>
    <w:rsid w:val="001D0410"/>
    <w:rsid w:val="001D6FAC"/>
    <w:rsid w:val="001E463A"/>
    <w:rsid w:val="001E4E5D"/>
    <w:rsid w:val="001F0C1D"/>
    <w:rsid w:val="001F0F72"/>
    <w:rsid w:val="001F1132"/>
    <w:rsid w:val="001F128A"/>
    <w:rsid w:val="001F168B"/>
    <w:rsid w:val="001F52BE"/>
    <w:rsid w:val="001F68C4"/>
    <w:rsid w:val="002104B3"/>
    <w:rsid w:val="00217E22"/>
    <w:rsid w:val="00221868"/>
    <w:rsid w:val="0022282F"/>
    <w:rsid w:val="00223B85"/>
    <w:rsid w:val="002327A9"/>
    <w:rsid w:val="002347A2"/>
    <w:rsid w:val="00244B0E"/>
    <w:rsid w:val="00245835"/>
    <w:rsid w:val="00247926"/>
    <w:rsid w:val="00250110"/>
    <w:rsid w:val="00251661"/>
    <w:rsid w:val="0025184C"/>
    <w:rsid w:val="002638ED"/>
    <w:rsid w:val="00265653"/>
    <w:rsid w:val="00266A12"/>
    <w:rsid w:val="002675F0"/>
    <w:rsid w:val="0027462C"/>
    <w:rsid w:val="002747CF"/>
    <w:rsid w:val="00276EE4"/>
    <w:rsid w:val="00284F86"/>
    <w:rsid w:val="00290446"/>
    <w:rsid w:val="00290AB2"/>
    <w:rsid w:val="00290BFF"/>
    <w:rsid w:val="00295383"/>
    <w:rsid w:val="00295DB7"/>
    <w:rsid w:val="002A14D6"/>
    <w:rsid w:val="002A6938"/>
    <w:rsid w:val="002B093B"/>
    <w:rsid w:val="002B6339"/>
    <w:rsid w:val="002B7CB2"/>
    <w:rsid w:val="002C04C0"/>
    <w:rsid w:val="002C0B6A"/>
    <w:rsid w:val="002C71CB"/>
    <w:rsid w:val="002D00C7"/>
    <w:rsid w:val="002D0D9B"/>
    <w:rsid w:val="002D2683"/>
    <w:rsid w:val="002E00EE"/>
    <w:rsid w:val="002E7C7C"/>
    <w:rsid w:val="002F1288"/>
    <w:rsid w:val="002F24EA"/>
    <w:rsid w:val="002F6EC7"/>
    <w:rsid w:val="002F7615"/>
    <w:rsid w:val="00301F04"/>
    <w:rsid w:val="00314EA5"/>
    <w:rsid w:val="00315619"/>
    <w:rsid w:val="003172DC"/>
    <w:rsid w:val="0031738A"/>
    <w:rsid w:val="00320D9C"/>
    <w:rsid w:val="0032207C"/>
    <w:rsid w:val="003256E0"/>
    <w:rsid w:val="00330763"/>
    <w:rsid w:val="00333DB1"/>
    <w:rsid w:val="00337522"/>
    <w:rsid w:val="0034052F"/>
    <w:rsid w:val="00342B76"/>
    <w:rsid w:val="00345767"/>
    <w:rsid w:val="00352736"/>
    <w:rsid w:val="00353770"/>
    <w:rsid w:val="0035462D"/>
    <w:rsid w:val="0035482B"/>
    <w:rsid w:val="00362052"/>
    <w:rsid w:val="00362E0C"/>
    <w:rsid w:val="00375914"/>
    <w:rsid w:val="003765B8"/>
    <w:rsid w:val="0038532B"/>
    <w:rsid w:val="00386C52"/>
    <w:rsid w:val="0038713A"/>
    <w:rsid w:val="00396F38"/>
    <w:rsid w:val="003A0483"/>
    <w:rsid w:val="003A1234"/>
    <w:rsid w:val="003A61A9"/>
    <w:rsid w:val="003B316A"/>
    <w:rsid w:val="003C20DE"/>
    <w:rsid w:val="003C3971"/>
    <w:rsid w:val="003C3BBC"/>
    <w:rsid w:val="003C5474"/>
    <w:rsid w:val="003D58A2"/>
    <w:rsid w:val="003D6AF1"/>
    <w:rsid w:val="003E0925"/>
    <w:rsid w:val="003E244D"/>
    <w:rsid w:val="003E3FEE"/>
    <w:rsid w:val="003E4526"/>
    <w:rsid w:val="003E62EA"/>
    <w:rsid w:val="003E7753"/>
    <w:rsid w:val="003F0D25"/>
    <w:rsid w:val="00400DB6"/>
    <w:rsid w:val="004065D2"/>
    <w:rsid w:val="004109AA"/>
    <w:rsid w:val="00416761"/>
    <w:rsid w:val="00416ECC"/>
    <w:rsid w:val="00421408"/>
    <w:rsid w:val="00423334"/>
    <w:rsid w:val="004345EC"/>
    <w:rsid w:val="00440802"/>
    <w:rsid w:val="00440DFC"/>
    <w:rsid w:val="00443793"/>
    <w:rsid w:val="00445AEA"/>
    <w:rsid w:val="00447588"/>
    <w:rsid w:val="00450415"/>
    <w:rsid w:val="00452D32"/>
    <w:rsid w:val="0045321B"/>
    <w:rsid w:val="00461071"/>
    <w:rsid w:val="004613F4"/>
    <w:rsid w:val="00465AB5"/>
    <w:rsid w:val="00476F9F"/>
    <w:rsid w:val="004814C2"/>
    <w:rsid w:val="004826A9"/>
    <w:rsid w:val="004927D1"/>
    <w:rsid w:val="004B3E09"/>
    <w:rsid w:val="004C1601"/>
    <w:rsid w:val="004C1E26"/>
    <w:rsid w:val="004C50BE"/>
    <w:rsid w:val="004D3578"/>
    <w:rsid w:val="004D6174"/>
    <w:rsid w:val="004D650E"/>
    <w:rsid w:val="004D7702"/>
    <w:rsid w:val="004E213A"/>
    <w:rsid w:val="004E4063"/>
    <w:rsid w:val="004F08E6"/>
    <w:rsid w:val="004F0988"/>
    <w:rsid w:val="004F0BEE"/>
    <w:rsid w:val="004F140E"/>
    <w:rsid w:val="004F3340"/>
    <w:rsid w:val="004F3E3D"/>
    <w:rsid w:val="004F4BA2"/>
    <w:rsid w:val="004F6023"/>
    <w:rsid w:val="00503087"/>
    <w:rsid w:val="005217BD"/>
    <w:rsid w:val="005310AD"/>
    <w:rsid w:val="005321D8"/>
    <w:rsid w:val="0053388B"/>
    <w:rsid w:val="00534086"/>
    <w:rsid w:val="00535773"/>
    <w:rsid w:val="00540433"/>
    <w:rsid w:val="00543C32"/>
    <w:rsid w:val="00543E6C"/>
    <w:rsid w:val="0054522A"/>
    <w:rsid w:val="0055075C"/>
    <w:rsid w:val="0055246F"/>
    <w:rsid w:val="00556359"/>
    <w:rsid w:val="00565087"/>
    <w:rsid w:val="00572E14"/>
    <w:rsid w:val="005738D7"/>
    <w:rsid w:val="00574D65"/>
    <w:rsid w:val="00575F62"/>
    <w:rsid w:val="00582F56"/>
    <w:rsid w:val="005875BC"/>
    <w:rsid w:val="00595485"/>
    <w:rsid w:val="00596902"/>
    <w:rsid w:val="005973BE"/>
    <w:rsid w:val="005A5986"/>
    <w:rsid w:val="005C0913"/>
    <w:rsid w:val="005C78F4"/>
    <w:rsid w:val="005D0C66"/>
    <w:rsid w:val="005D2D34"/>
    <w:rsid w:val="005D2E01"/>
    <w:rsid w:val="005D32B4"/>
    <w:rsid w:val="005D4EFC"/>
    <w:rsid w:val="005D6654"/>
    <w:rsid w:val="005D7526"/>
    <w:rsid w:val="005E69AE"/>
    <w:rsid w:val="005F1FFE"/>
    <w:rsid w:val="005F426D"/>
    <w:rsid w:val="005F42E3"/>
    <w:rsid w:val="00601C7E"/>
    <w:rsid w:val="00602AEA"/>
    <w:rsid w:val="006042D8"/>
    <w:rsid w:val="00606043"/>
    <w:rsid w:val="00607E3C"/>
    <w:rsid w:val="00612B14"/>
    <w:rsid w:val="00614FDF"/>
    <w:rsid w:val="00617EE1"/>
    <w:rsid w:val="00621171"/>
    <w:rsid w:val="006246A7"/>
    <w:rsid w:val="0062595A"/>
    <w:rsid w:val="006321AD"/>
    <w:rsid w:val="00632D3B"/>
    <w:rsid w:val="0063385E"/>
    <w:rsid w:val="0063543D"/>
    <w:rsid w:val="00637CE3"/>
    <w:rsid w:val="00640B80"/>
    <w:rsid w:val="00644D15"/>
    <w:rsid w:val="00647114"/>
    <w:rsid w:val="00654AC5"/>
    <w:rsid w:val="0068172C"/>
    <w:rsid w:val="006A0FE3"/>
    <w:rsid w:val="006A323F"/>
    <w:rsid w:val="006A567F"/>
    <w:rsid w:val="006A796F"/>
    <w:rsid w:val="006B30D0"/>
    <w:rsid w:val="006B35E3"/>
    <w:rsid w:val="006B444A"/>
    <w:rsid w:val="006B6265"/>
    <w:rsid w:val="006B7ADE"/>
    <w:rsid w:val="006C3B9C"/>
    <w:rsid w:val="006C3D95"/>
    <w:rsid w:val="006D5BAF"/>
    <w:rsid w:val="006E055F"/>
    <w:rsid w:val="006E49E6"/>
    <w:rsid w:val="006E5C86"/>
    <w:rsid w:val="006E6B0F"/>
    <w:rsid w:val="006F1F0D"/>
    <w:rsid w:val="006F7549"/>
    <w:rsid w:val="007015CA"/>
    <w:rsid w:val="00701743"/>
    <w:rsid w:val="00703CAB"/>
    <w:rsid w:val="00712FC4"/>
    <w:rsid w:val="00713903"/>
    <w:rsid w:val="00713C44"/>
    <w:rsid w:val="00715960"/>
    <w:rsid w:val="0072603E"/>
    <w:rsid w:val="007263E6"/>
    <w:rsid w:val="00734A5B"/>
    <w:rsid w:val="0074026F"/>
    <w:rsid w:val="007429F6"/>
    <w:rsid w:val="00744E76"/>
    <w:rsid w:val="00752198"/>
    <w:rsid w:val="00753881"/>
    <w:rsid w:val="00754E24"/>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86D2D"/>
    <w:rsid w:val="00792798"/>
    <w:rsid w:val="0079583D"/>
    <w:rsid w:val="007A451B"/>
    <w:rsid w:val="007A5762"/>
    <w:rsid w:val="007A78C2"/>
    <w:rsid w:val="007B5F2D"/>
    <w:rsid w:val="007B600E"/>
    <w:rsid w:val="007B670C"/>
    <w:rsid w:val="007B77E2"/>
    <w:rsid w:val="007C4E4D"/>
    <w:rsid w:val="007D0C84"/>
    <w:rsid w:val="007D3C4C"/>
    <w:rsid w:val="007D4A21"/>
    <w:rsid w:val="007E1FDF"/>
    <w:rsid w:val="007E22B1"/>
    <w:rsid w:val="007E2512"/>
    <w:rsid w:val="007E4B54"/>
    <w:rsid w:val="007F003C"/>
    <w:rsid w:val="007F0F4A"/>
    <w:rsid w:val="007F0F70"/>
    <w:rsid w:val="007F1444"/>
    <w:rsid w:val="00801906"/>
    <w:rsid w:val="008028A4"/>
    <w:rsid w:val="00802CAA"/>
    <w:rsid w:val="008100C0"/>
    <w:rsid w:val="008133D7"/>
    <w:rsid w:val="00814224"/>
    <w:rsid w:val="00820B25"/>
    <w:rsid w:val="00821380"/>
    <w:rsid w:val="00827107"/>
    <w:rsid w:val="00830747"/>
    <w:rsid w:val="008339AE"/>
    <w:rsid w:val="00841567"/>
    <w:rsid w:val="0084594B"/>
    <w:rsid w:val="00846EB2"/>
    <w:rsid w:val="0085728A"/>
    <w:rsid w:val="008624E8"/>
    <w:rsid w:val="00863860"/>
    <w:rsid w:val="00864F5A"/>
    <w:rsid w:val="00866F8F"/>
    <w:rsid w:val="008768CA"/>
    <w:rsid w:val="008825FE"/>
    <w:rsid w:val="00887C25"/>
    <w:rsid w:val="0089068C"/>
    <w:rsid w:val="00892B5B"/>
    <w:rsid w:val="008969BE"/>
    <w:rsid w:val="00896B8B"/>
    <w:rsid w:val="008B7530"/>
    <w:rsid w:val="008B78D0"/>
    <w:rsid w:val="008C384C"/>
    <w:rsid w:val="008D2F3C"/>
    <w:rsid w:val="008E1B48"/>
    <w:rsid w:val="008E7986"/>
    <w:rsid w:val="008F0731"/>
    <w:rsid w:val="008F5B3A"/>
    <w:rsid w:val="008F61EB"/>
    <w:rsid w:val="0090166D"/>
    <w:rsid w:val="0090271F"/>
    <w:rsid w:val="00902E23"/>
    <w:rsid w:val="00905DA6"/>
    <w:rsid w:val="009114D7"/>
    <w:rsid w:val="00911D63"/>
    <w:rsid w:val="0091348E"/>
    <w:rsid w:val="0091484A"/>
    <w:rsid w:val="00917CCB"/>
    <w:rsid w:val="00926896"/>
    <w:rsid w:val="00942EC2"/>
    <w:rsid w:val="009454A7"/>
    <w:rsid w:val="00947C8A"/>
    <w:rsid w:val="009529CA"/>
    <w:rsid w:val="009671EA"/>
    <w:rsid w:val="00976396"/>
    <w:rsid w:val="00977A32"/>
    <w:rsid w:val="009844CB"/>
    <w:rsid w:val="009975BF"/>
    <w:rsid w:val="009A7F0A"/>
    <w:rsid w:val="009C3654"/>
    <w:rsid w:val="009C5D29"/>
    <w:rsid w:val="009D0E1E"/>
    <w:rsid w:val="009D1606"/>
    <w:rsid w:val="009D3C04"/>
    <w:rsid w:val="009D3FE5"/>
    <w:rsid w:val="009F1B1C"/>
    <w:rsid w:val="009F37B7"/>
    <w:rsid w:val="009F5E43"/>
    <w:rsid w:val="00A01249"/>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6D29"/>
    <w:rsid w:val="00A43061"/>
    <w:rsid w:val="00A47651"/>
    <w:rsid w:val="00A5038C"/>
    <w:rsid w:val="00A53039"/>
    <w:rsid w:val="00A53724"/>
    <w:rsid w:val="00A602BD"/>
    <w:rsid w:val="00A61773"/>
    <w:rsid w:val="00A661E3"/>
    <w:rsid w:val="00A676E9"/>
    <w:rsid w:val="00A71DF7"/>
    <w:rsid w:val="00A72CC5"/>
    <w:rsid w:val="00A73129"/>
    <w:rsid w:val="00A776ED"/>
    <w:rsid w:val="00A81F5A"/>
    <w:rsid w:val="00A82346"/>
    <w:rsid w:val="00A82E4D"/>
    <w:rsid w:val="00A91F5B"/>
    <w:rsid w:val="00A923DB"/>
    <w:rsid w:val="00A928D6"/>
    <w:rsid w:val="00A92BA1"/>
    <w:rsid w:val="00A93385"/>
    <w:rsid w:val="00A93E7C"/>
    <w:rsid w:val="00A94DD6"/>
    <w:rsid w:val="00AA1FA2"/>
    <w:rsid w:val="00AA37A7"/>
    <w:rsid w:val="00AA4B14"/>
    <w:rsid w:val="00AB37E2"/>
    <w:rsid w:val="00AC48C5"/>
    <w:rsid w:val="00AC6BC6"/>
    <w:rsid w:val="00AC7371"/>
    <w:rsid w:val="00AD3D1D"/>
    <w:rsid w:val="00AE204E"/>
    <w:rsid w:val="00AE3797"/>
    <w:rsid w:val="00AE7CE8"/>
    <w:rsid w:val="00AF03C7"/>
    <w:rsid w:val="00AF0565"/>
    <w:rsid w:val="00AF2BD7"/>
    <w:rsid w:val="00B009DB"/>
    <w:rsid w:val="00B02810"/>
    <w:rsid w:val="00B02A63"/>
    <w:rsid w:val="00B070F5"/>
    <w:rsid w:val="00B15449"/>
    <w:rsid w:val="00B45A6A"/>
    <w:rsid w:val="00B6047F"/>
    <w:rsid w:val="00B6199A"/>
    <w:rsid w:val="00B65CD6"/>
    <w:rsid w:val="00B76E61"/>
    <w:rsid w:val="00B8624F"/>
    <w:rsid w:val="00B93086"/>
    <w:rsid w:val="00B96EEA"/>
    <w:rsid w:val="00BA0393"/>
    <w:rsid w:val="00BA1014"/>
    <w:rsid w:val="00BA19ED"/>
    <w:rsid w:val="00BA300B"/>
    <w:rsid w:val="00BA4B8D"/>
    <w:rsid w:val="00BB092B"/>
    <w:rsid w:val="00BB11C4"/>
    <w:rsid w:val="00BB3E87"/>
    <w:rsid w:val="00BB7BE7"/>
    <w:rsid w:val="00BC0F7D"/>
    <w:rsid w:val="00BC7FA1"/>
    <w:rsid w:val="00BD0602"/>
    <w:rsid w:val="00BD1B2D"/>
    <w:rsid w:val="00BD4E71"/>
    <w:rsid w:val="00BD513C"/>
    <w:rsid w:val="00BD5E10"/>
    <w:rsid w:val="00BE2402"/>
    <w:rsid w:val="00BE3255"/>
    <w:rsid w:val="00BE3EBF"/>
    <w:rsid w:val="00BF128E"/>
    <w:rsid w:val="00BF5647"/>
    <w:rsid w:val="00C00A12"/>
    <w:rsid w:val="00C0300E"/>
    <w:rsid w:val="00C10623"/>
    <w:rsid w:val="00C11577"/>
    <w:rsid w:val="00C12127"/>
    <w:rsid w:val="00C1496A"/>
    <w:rsid w:val="00C166C7"/>
    <w:rsid w:val="00C2086E"/>
    <w:rsid w:val="00C263E6"/>
    <w:rsid w:val="00C311E4"/>
    <w:rsid w:val="00C313BD"/>
    <w:rsid w:val="00C33079"/>
    <w:rsid w:val="00C3536D"/>
    <w:rsid w:val="00C37672"/>
    <w:rsid w:val="00C45231"/>
    <w:rsid w:val="00C4550B"/>
    <w:rsid w:val="00C45CEA"/>
    <w:rsid w:val="00C560DC"/>
    <w:rsid w:val="00C56B0D"/>
    <w:rsid w:val="00C616B8"/>
    <w:rsid w:val="00C61F87"/>
    <w:rsid w:val="00C64F89"/>
    <w:rsid w:val="00C72833"/>
    <w:rsid w:val="00C72A0B"/>
    <w:rsid w:val="00C76940"/>
    <w:rsid w:val="00C77EA5"/>
    <w:rsid w:val="00C80F1D"/>
    <w:rsid w:val="00C86ED0"/>
    <w:rsid w:val="00C91EF9"/>
    <w:rsid w:val="00C93F40"/>
    <w:rsid w:val="00CA0DA2"/>
    <w:rsid w:val="00CA1D8E"/>
    <w:rsid w:val="00CA3D0C"/>
    <w:rsid w:val="00CA5750"/>
    <w:rsid w:val="00CC0D6A"/>
    <w:rsid w:val="00CC43A1"/>
    <w:rsid w:val="00CD0C7C"/>
    <w:rsid w:val="00CD47D7"/>
    <w:rsid w:val="00CD5FA3"/>
    <w:rsid w:val="00CD7ECA"/>
    <w:rsid w:val="00CE1377"/>
    <w:rsid w:val="00CE2522"/>
    <w:rsid w:val="00CF0667"/>
    <w:rsid w:val="00CF20E3"/>
    <w:rsid w:val="00CF42E1"/>
    <w:rsid w:val="00D01E09"/>
    <w:rsid w:val="00D2126E"/>
    <w:rsid w:val="00D264A8"/>
    <w:rsid w:val="00D305D8"/>
    <w:rsid w:val="00D309CC"/>
    <w:rsid w:val="00D32F03"/>
    <w:rsid w:val="00D336EF"/>
    <w:rsid w:val="00D34DED"/>
    <w:rsid w:val="00D44418"/>
    <w:rsid w:val="00D46431"/>
    <w:rsid w:val="00D470E6"/>
    <w:rsid w:val="00D56A52"/>
    <w:rsid w:val="00D57972"/>
    <w:rsid w:val="00D60CCC"/>
    <w:rsid w:val="00D630EC"/>
    <w:rsid w:val="00D65D0C"/>
    <w:rsid w:val="00D675A9"/>
    <w:rsid w:val="00D70167"/>
    <w:rsid w:val="00D70A80"/>
    <w:rsid w:val="00D724FE"/>
    <w:rsid w:val="00D7265E"/>
    <w:rsid w:val="00D738D6"/>
    <w:rsid w:val="00D75169"/>
    <w:rsid w:val="00D75373"/>
    <w:rsid w:val="00D755EB"/>
    <w:rsid w:val="00D82051"/>
    <w:rsid w:val="00D8751E"/>
    <w:rsid w:val="00D87592"/>
    <w:rsid w:val="00D87C1E"/>
    <w:rsid w:val="00D87E00"/>
    <w:rsid w:val="00D908CC"/>
    <w:rsid w:val="00D9134D"/>
    <w:rsid w:val="00DA7A03"/>
    <w:rsid w:val="00DA7AB5"/>
    <w:rsid w:val="00DB1818"/>
    <w:rsid w:val="00DB5E86"/>
    <w:rsid w:val="00DC309B"/>
    <w:rsid w:val="00DC329B"/>
    <w:rsid w:val="00DC376C"/>
    <w:rsid w:val="00DC4DA2"/>
    <w:rsid w:val="00DD18E2"/>
    <w:rsid w:val="00DD33C5"/>
    <w:rsid w:val="00DD37AD"/>
    <w:rsid w:val="00DD48D0"/>
    <w:rsid w:val="00DD4C17"/>
    <w:rsid w:val="00DE2C8F"/>
    <w:rsid w:val="00DF07C7"/>
    <w:rsid w:val="00DF2B1F"/>
    <w:rsid w:val="00DF6189"/>
    <w:rsid w:val="00DF62CD"/>
    <w:rsid w:val="00E017F8"/>
    <w:rsid w:val="00E024C7"/>
    <w:rsid w:val="00E066F0"/>
    <w:rsid w:val="00E11FBA"/>
    <w:rsid w:val="00E135FC"/>
    <w:rsid w:val="00E15FEC"/>
    <w:rsid w:val="00E16509"/>
    <w:rsid w:val="00E179C4"/>
    <w:rsid w:val="00E20C1E"/>
    <w:rsid w:val="00E22C63"/>
    <w:rsid w:val="00E25959"/>
    <w:rsid w:val="00E25B0D"/>
    <w:rsid w:val="00E3507C"/>
    <w:rsid w:val="00E42A7C"/>
    <w:rsid w:val="00E441B7"/>
    <w:rsid w:val="00E44582"/>
    <w:rsid w:val="00E468FF"/>
    <w:rsid w:val="00E46F03"/>
    <w:rsid w:val="00E52814"/>
    <w:rsid w:val="00E55017"/>
    <w:rsid w:val="00E55188"/>
    <w:rsid w:val="00E60B57"/>
    <w:rsid w:val="00E70A5F"/>
    <w:rsid w:val="00E72324"/>
    <w:rsid w:val="00E72ABE"/>
    <w:rsid w:val="00E74849"/>
    <w:rsid w:val="00E766B0"/>
    <w:rsid w:val="00E77645"/>
    <w:rsid w:val="00E863AD"/>
    <w:rsid w:val="00E92620"/>
    <w:rsid w:val="00E92F3E"/>
    <w:rsid w:val="00E94A6D"/>
    <w:rsid w:val="00E95242"/>
    <w:rsid w:val="00E963AF"/>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D3BAC"/>
    <w:rsid w:val="00ED57CE"/>
    <w:rsid w:val="00EE005C"/>
    <w:rsid w:val="00EE26B7"/>
    <w:rsid w:val="00EE5AA7"/>
    <w:rsid w:val="00EE696A"/>
    <w:rsid w:val="00EF0368"/>
    <w:rsid w:val="00EF084E"/>
    <w:rsid w:val="00EF21C7"/>
    <w:rsid w:val="00EF44F8"/>
    <w:rsid w:val="00EF646C"/>
    <w:rsid w:val="00F0075D"/>
    <w:rsid w:val="00F025A2"/>
    <w:rsid w:val="00F04712"/>
    <w:rsid w:val="00F112A7"/>
    <w:rsid w:val="00F1197C"/>
    <w:rsid w:val="00F21311"/>
    <w:rsid w:val="00F2275C"/>
    <w:rsid w:val="00F22A0A"/>
    <w:rsid w:val="00F22EC7"/>
    <w:rsid w:val="00F25B0A"/>
    <w:rsid w:val="00F3058B"/>
    <w:rsid w:val="00F3112C"/>
    <w:rsid w:val="00F325C8"/>
    <w:rsid w:val="00F35E12"/>
    <w:rsid w:val="00F37886"/>
    <w:rsid w:val="00F412EA"/>
    <w:rsid w:val="00F42BC6"/>
    <w:rsid w:val="00F43FB7"/>
    <w:rsid w:val="00F45F2C"/>
    <w:rsid w:val="00F62AEB"/>
    <w:rsid w:val="00F64664"/>
    <w:rsid w:val="00F653B8"/>
    <w:rsid w:val="00F6691C"/>
    <w:rsid w:val="00F703CE"/>
    <w:rsid w:val="00F70647"/>
    <w:rsid w:val="00F731CE"/>
    <w:rsid w:val="00F81C94"/>
    <w:rsid w:val="00F83FE1"/>
    <w:rsid w:val="00F859C9"/>
    <w:rsid w:val="00F923B2"/>
    <w:rsid w:val="00FA1266"/>
    <w:rsid w:val="00FA47C1"/>
    <w:rsid w:val="00FA5758"/>
    <w:rsid w:val="00FA7E1D"/>
    <w:rsid w:val="00FB05AF"/>
    <w:rsid w:val="00FB140E"/>
    <w:rsid w:val="00FB4094"/>
    <w:rsid w:val="00FB7E83"/>
    <w:rsid w:val="00FC1192"/>
    <w:rsid w:val="00FF19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rPr>
      <w:sz w:val="24"/>
    </w:r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244</TotalTime>
  <Pages>5</Pages>
  <Words>1690</Words>
  <Characters>9634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11302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122</cp:revision>
  <cp:lastPrinted>2019-02-25T14:05:00Z</cp:lastPrinted>
  <dcterms:created xsi:type="dcterms:W3CDTF">2021-01-15T00:22:00Z</dcterms:created>
  <dcterms:modified xsi:type="dcterms:W3CDTF">2021-05-11T20:48:00Z</dcterms:modified>
  <cp:category/>
</cp:coreProperties>
</file>